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9C216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b/>
          <w:bCs/>
          <w:spacing w:val="60"/>
          <w:sz w:val="52"/>
          <w:szCs w:val="52"/>
        </w:rPr>
      </w:pPr>
      <w:r>
        <w:rPr>
          <w:rFonts w:hint="eastAsia" w:ascii="宋体" w:hAnsi="宋体"/>
          <w:b/>
          <w:bCs/>
          <w:spacing w:val="60"/>
          <w:sz w:val="52"/>
          <w:szCs w:val="52"/>
        </w:rPr>
        <w:t>宁波阳明拍卖有限公司</w:t>
      </w:r>
    </w:p>
    <w:p w14:paraId="336BEB5A">
      <w:pPr>
        <w:spacing w:line="440" w:lineRule="atLeast"/>
        <w:jc w:val="center"/>
        <w:rPr>
          <w:rFonts w:hint="eastAsia" w:ascii="宋体" w:hAnsi="宋体"/>
          <w:b/>
          <w:sz w:val="52"/>
          <w:szCs w:val="52"/>
        </w:rPr>
      </w:pPr>
    </w:p>
    <w:p w14:paraId="5DD6F605">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拍</w:t>
      </w:r>
    </w:p>
    <w:p w14:paraId="606E8EC6">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卖</w:t>
      </w:r>
    </w:p>
    <w:p w14:paraId="6BE32CDE">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须</w:t>
      </w:r>
    </w:p>
    <w:p w14:paraId="24FD2CF9">
      <w:pPr>
        <w:spacing w:before="156" w:beforeLines="50" w:after="156" w:afterLines="50" w:line="440" w:lineRule="atLeast"/>
        <w:jc w:val="center"/>
        <w:rPr>
          <w:rFonts w:hint="eastAsia" w:ascii="宋体" w:hAnsi="宋体"/>
          <w:b/>
          <w:sz w:val="52"/>
          <w:szCs w:val="52"/>
        </w:rPr>
      </w:pPr>
      <w:r>
        <w:rPr>
          <w:rFonts w:hint="eastAsia" w:ascii="宋体" w:hAnsi="宋体"/>
          <w:b/>
          <w:sz w:val="52"/>
          <w:szCs w:val="52"/>
        </w:rPr>
        <w:t>知</w:t>
      </w:r>
    </w:p>
    <w:p w14:paraId="4CF4917A">
      <w:pPr>
        <w:spacing w:line="440" w:lineRule="atLeast"/>
        <w:jc w:val="center"/>
        <w:rPr>
          <w:rFonts w:hint="eastAsia" w:ascii="宋体" w:hAnsi="宋体"/>
          <w:b/>
          <w:bCs/>
          <w:sz w:val="52"/>
          <w:szCs w:val="52"/>
        </w:rPr>
      </w:pPr>
    </w:p>
    <w:p w14:paraId="3D4FE245">
      <w:pPr>
        <w:spacing w:line="600" w:lineRule="exact"/>
        <w:ind w:left="1927" w:leftChars="136" w:right="-107" w:rightChars="-51" w:hanging="1641" w:hangingChars="681"/>
        <w:rPr>
          <w:rFonts w:hint="eastAsia" w:ascii="Times New Roman" w:hAnsi="Times New Roman" w:eastAsia="宋体" w:cs="Times New Roman"/>
          <w:b/>
          <w:bCs/>
          <w:sz w:val="24"/>
          <w:lang w:eastAsia="zh-CN"/>
        </w:rPr>
      </w:pPr>
      <w:r>
        <w:rPr>
          <w:rFonts w:hint="eastAsia"/>
          <w:b/>
          <w:bCs/>
          <w:sz w:val="24"/>
        </w:rPr>
        <w:t>拍卖会</w:t>
      </w:r>
      <w:r>
        <w:rPr>
          <w:rFonts w:hint="eastAsia" w:ascii="Times New Roman" w:hAnsi="Times New Roman" w:eastAsia="宋体" w:cs="Times New Roman"/>
          <w:b/>
          <w:bCs/>
          <w:sz w:val="24"/>
        </w:rPr>
        <w:t>名称：</w:t>
      </w:r>
      <w:r>
        <w:rPr>
          <w:rFonts w:hint="eastAsia" w:ascii="宋体" w:hAnsi="宋体" w:eastAsia="宋体" w:cs="宋体"/>
          <w:sz w:val="24"/>
          <w:highlight w:val="none"/>
          <w:lang w:val="en-US" w:eastAsia="zh-CN"/>
        </w:rPr>
        <w:t>余姚市交通综合办公大楼一批报废物资</w:t>
      </w:r>
      <w:r>
        <w:rPr>
          <w:rFonts w:hint="eastAsia" w:ascii="Times New Roman" w:hAnsi="Times New Roman" w:eastAsia="宋体" w:cs="Times New Roman"/>
          <w:b w:val="0"/>
          <w:bCs w:val="0"/>
          <w:sz w:val="24"/>
        </w:rPr>
        <w:t>网络拍卖会</w:t>
      </w:r>
    </w:p>
    <w:p w14:paraId="17B1F39E">
      <w:pPr>
        <w:spacing w:after="93" w:afterLines="30" w:line="500" w:lineRule="exact"/>
        <w:ind w:firstLine="284" w:firstLineChars="118"/>
        <w:rPr>
          <w:rFonts w:hint="eastAsia" w:ascii="宋体" w:hAnsi="宋体" w:eastAsia="宋体" w:cs="宋体"/>
          <w:b w:val="0"/>
          <w:bCs/>
          <w:kern w:val="0"/>
          <w:sz w:val="24"/>
          <w:szCs w:val="24"/>
          <w:lang w:eastAsia="zh-CN"/>
        </w:rPr>
      </w:pPr>
      <w:r>
        <w:rPr>
          <w:rFonts w:hint="eastAsia" w:ascii="宋体" w:hAnsi="宋体"/>
          <w:b/>
          <w:sz w:val="24"/>
        </w:rPr>
        <w:t>拍卖标的：</w:t>
      </w:r>
      <w:r>
        <w:rPr>
          <w:rFonts w:hint="eastAsia" w:ascii="宋体" w:hAnsi="宋体" w:eastAsia="宋体" w:cs="宋体"/>
          <w:sz w:val="24"/>
          <w:highlight w:val="none"/>
          <w:lang w:val="en-US" w:eastAsia="zh-CN"/>
        </w:rPr>
        <w:t>余姚市交通综合办公大楼报废物资一批</w:t>
      </w:r>
    </w:p>
    <w:p w14:paraId="4E6E1EA2">
      <w:pPr>
        <w:spacing w:after="93" w:afterLines="30" w:line="500" w:lineRule="exact"/>
        <w:ind w:firstLine="284" w:firstLineChars="118"/>
        <w:rPr>
          <w:rFonts w:hint="eastAsia" w:ascii="宋体" w:hAnsi="宋体" w:cs="宋体"/>
          <w:b/>
          <w:kern w:val="0"/>
          <w:sz w:val="24"/>
        </w:rPr>
      </w:pPr>
      <w:r>
        <w:rPr>
          <w:rFonts w:hint="eastAsia" w:ascii="宋体" w:hAnsi="宋体" w:cs="宋体"/>
          <w:b/>
          <w:kern w:val="0"/>
          <w:sz w:val="24"/>
        </w:rPr>
        <w:t>拍卖时间：</w:t>
      </w:r>
      <w:r>
        <w:rPr>
          <w:rFonts w:hint="eastAsia" w:ascii="宋体" w:hAnsi="宋体" w:cs="宋体"/>
          <w:kern w:val="0"/>
          <w:sz w:val="24"/>
          <w:lang w:eastAsia="zh-CN"/>
        </w:rPr>
        <w:t>2026</w:t>
      </w:r>
      <w:r>
        <w:rPr>
          <w:rFonts w:hint="eastAsia" w:ascii="宋体" w:hAnsi="宋体" w:cs="宋体"/>
          <w:kern w:val="0"/>
          <w:sz w:val="24"/>
        </w:rPr>
        <w:t>年</w:t>
      </w:r>
      <w:r>
        <w:rPr>
          <w:rFonts w:hint="eastAsia" w:ascii="宋体" w:hAnsi="宋体" w:cs="宋体"/>
          <w:kern w:val="0"/>
          <w:sz w:val="24"/>
          <w:lang w:val="en-US" w:eastAsia="zh-CN"/>
        </w:rPr>
        <w:t>7</w:t>
      </w:r>
      <w:r>
        <w:rPr>
          <w:rFonts w:hint="eastAsia" w:ascii="宋体" w:hAnsi="宋体" w:cs="宋体"/>
          <w:kern w:val="0"/>
          <w:sz w:val="24"/>
        </w:rPr>
        <w:t>月</w:t>
      </w:r>
      <w:r>
        <w:rPr>
          <w:rFonts w:hint="eastAsia" w:ascii="宋体" w:hAnsi="宋体" w:cs="宋体"/>
          <w:kern w:val="0"/>
          <w:sz w:val="24"/>
          <w:lang w:val="en-US" w:eastAsia="zh-CN"/>
        </w:rPr>
        <w:t>14</w:t>
      </w:r>
      <w:r>
        <w:rPr>
          <w:rFonts w:hint="eastAsia" w:ascii="宋体" w:hAnsi="宋体" w:cs="宋体"/>
          <w:kern w:val="0"/>
          <w:sz w:val="24"/>
        </w:rPr>
        <w:t>日上午</w:t>
      </w:r>
      <w:r>
        <w:rPr>
          <w:rFonts w:ascii="宋体" w:hAnsi="宋体" w:cs="宋体"/>
          <w:kern w:val="0"/>
          <w:sz w:val="24"/>
        </w:rPr>
        <w:t>9</w:t>
      </w:r>
      <w:r>
        <w:rPr>
          <w:rFonts w:hint="eastAsia" w:ascii="宋体" w:hAnsi="宋体" w:cs="宋体"/>
          <w:kern w:val="0"/>
          <w:sz w:val="24"/>
        </w:rPr>
        <w:t>:</w:t>
      </w:r>
      <w:r>
        <w:rPr>
          <w:rFonts w:hint="eastAsia" w:ascii="宋体" w:hAnsi="宋体" w:cs="宋体"/>
          <w:kern w:val="0"/>
          <w:sz w:val="24"/>
          <w:lang w:val="en-US" w:eastAsia="zh-CN"/>
        </w:rPr>
        <w:t>3</w:t>
      </w:r>
      <w:r>
        <w:rPr>
          <w:rFonts w:hint="eastAsia" w:ascii="宋体" w:hAnsi="宋体" w:cs="宋体"/>
          <w:kern w:val="0"/>
          <w:sz w:val="24"/>
        </w:rPr>
        <w:t>0—</w:t>
      </w:r>
      <w:r>
        <w:rPr>
          <w:rFonts w:hint="eastAsia" w:ascii="宋体" w:hAnsi="宋体" w:cs="宋体"/>
          <w:kern w:val="0"/>
          <w:sz w:val="24"/>
          <w:lang w:val="en-US" w:eastAsia="zh-CN"/>
        </w:rPr>
        <w:t>10:00</w:t>
      </w:r>
      <w:r>
        <w:rPr>
          <w:rFonts w:ascii="宋体" w:hAnsi="宋体" w:cs="宋体"/>
          <w:kern w:val="0"/>
          <w:sz w:val="24"/>
        </w:rPr>
        <w:t>（延时除外）</w:t>
      </w:r>
    </w:p>
    <w:p w14:paraId="7BF4EF50">
      <w:pPr>
        <w:spacing w:after="93" w:afterLines="30" w:line="500" w:lineRule="exact"/>
        <w:ind w:firstLine="284" w:firstLineChars="118"/>
        <w:rPr>
          <w:rFonts w:hint="eastAsia" w:ascii="宋体" w:hAnsi="宋体" w:eastAsia="宋体" w:cs="Times New Roman"/>
          <w:color w:val="auto"/>
          <w:kern w:val="0"/>
          <w:sz w:val="24"/>
          <w:szCs w:val="24"/>
          <w:lang w:val="en-US" w:eastAsia="zh-CN" w:bidi="ar-SA"/>
        </w:rPr>
      </w:pPr>
      <w:r>
        <w:rPr>
          <w:rFonts w:hint="eastAsia" w:ascii="宋体" w:hAnsi="宋体" w:eastAsia="宋体" w:cs="宋体"/>
          <w:b/>
          <w:color w:val="auto"/>
          <w:kern w:val="0"/>
          <w:sz w:val="24"/>
          <w:lang w:val="en-US" w:eastAsia="zh-CN"/>
        </w:rPr>
        <w:t>拍卖地点：</w:t>
      </w:r>
      <w:r>
        <w:rPr>
          <w:rFonts w:hint="eastAsia" w:ascii="宋体" w:hAnsi="宋体" w:eastAsia="宋体" w:cs="Times New Roman"/>
          <w:color w:val="auto"/>
          <w:kern w:val="0"/>
          <w:sz w:val="24"/>
          <w:szCs w:val="24"/>
          <w:lang w:val="en-US" w:eastAsia="zh-CN" w:bidi="ar-SA"/>
        </w:rPr>
        <w:t>宁波阳明拍卖有限公司网络拍卖平台</w:t>
      </w:r>
    </w:p>
    <w:p w14:paraId="2833ADB8">
      <w:pPr>
        <w:spacing w:after="93" w:afterLines="30" w:line="500" w:lineRule="exact"/>
        <w:ind w:firstLine="284" w:firstLineChars="118"/>
        <w:rPr>
          <w:rFonts w:hint="eastAsia" w:ascii="宋体" w:hAnsi="宋体" w:eastAsia="宋体" w:cs="宋体"/>
          <w:kern w:val="0"/>
          <w:sz w:val="24"/>
          <w:lang w:eastAsia="zh-CN"/>
        </w:rPr>
      </w:pPr>
      <w:r>
        <w:rPr>
          <w:rFonts w:hint="eastAsia" w:ascii="宋体" w:hAnsi="宋体" w:cs="宋体"/>
          <w:b/>
          <w:kern w:val="0"/>
          <w:sz w:val="24"/>
        </w:rPr>
        <w:t>拍卖方式：</w:t>
      </w:r>
      <w:r>
        <w:rPr>
          <w:rFonts w:hint="eastAsia" w:ascii="宋体" w:hAnsi="宋体" w:cs="宋体"/>
          <w:b w:val="0"/>
          <w:bCs/>
          <w:kern w:val="0"/>
          <w:sz w:val="24"/>
          <w:u w:val="none"/>
          <w:lang w:eastAsia="zh-CN"/>
        </w:rPr>
        <w:t>网络拍卖</w:t>
      </w:r>
    </w:p>
    <w:p w14:paraId="21E40AB9">
      <w:pPr>
        <w:spacing w:after="93" w:afterLines="30" w:line="500" w:lineRule="exact"/>
        <w:rPr>
          <w:rFonts w:hint="eastAsia" w:ascii="宋体" w:hAnsi="宋体" w:cs="宋体"/>
          <w:b/>
          <w:kern w:val="0"/>
          <w:sz w:val="24"/>
        </w:rPr>
      </w:pPr>
    </w:p>
    <w:p w14:paraId="7A562FE3">
      <w:pPr>
        <w:spacing w:after="93" w:afterLines="30" w:line="500" w:lineRule="exact"/>
        <w:ind w:firstLine="283" w:firstLineChars="118"/>
        <w:rPr>
          <w:rFonts w:hint="eastAsia" w:ascii="宋体" w:hAnsi="宋体"/>
          <w:sz w:val="24"/>
        </w:rPr>
      </w:pPr>
    </w:p>
    <w:p w14:paraId="00AFDAEC">
      <w:pPr>
        <w:spacing w:after="93" w:afterLines="30" w:line="500" w:lineRule="exact"/>
        <w:ind w:firstLine="283" w:firstLineChars="118"/>
        <w:rPr>
          <w:rFonts w:hint="eastAsia" w:ascii="宋体" w:hAnsi="宋体"/>
          <w:sz w:val="24"/>
        </w:rPr>
      </w:pPr>
    </w:p>
    <w:p w14:paraId="03AC35E5">
      <w:pPr>
        <w:spacing w:after="93" w:afterLines="30" w:line="500" w:lineRule="exact"/>
        <w:ind w:firstLine="283" w:firstLineChars="118"/>
        <w:rPr>
          <w:rFonts w:hint="eastAsia" w:ascii="宋体" w:hAnsi="宋体"/>
          <w:sz w:val="24"/>
        </w:rPr>
      </w:pPr>
    </w:p>
    <w:p w14:paraId="40625C7A">
      <w:pPr>
        <w:spacing w:after="93" w:afterLines="30" w:line="500" w:lineRule="exact"/>
        <w:ind w:firstLine="283" w:firstLineChars="118"/>
        <w:rPr>
          <w:rFonts w:ascii="宋体" w:hAnsi="宋体"/>
          <w:sz w:val="24"/>
        </w:rPr>
      </w:pPr>
      <w:r>
        <w:rPr>
          <w:rFonts w:hint="eastAsia" w:ascii="宋体" w:hAnsi="宋体"/>
          <w:sz w:val="24"/>
        </w:rPr>
        <w:t>公司地址：</w:t>
      </w:r>
      <w:r>
        <w:rPr>
          <w:rFonts w:hint="eastAsia" w:ascii="宋体" w:hAnsi="宋体" w:eastAsia="宋体" w:cs="宋体"/>
          <w:sz w:val="24"/>
        </w:rPr>
        <w:t>浙江省</w:t>
      </w:r>
      <w:r>
        <w:rPr>
          <w:rFonts w:hint="eastAsia" w:ascii="宋体" w:hAnsi="宋体" w:eastAsia="宋体" w:cs="宋体"/>
          <w:sz w:val="24"/>
          <w:lang w:eastAsia="zh-CN"/>
        </w:rPr>
        <w:t>余姚市谭家岭东路2号南雷大厦29楼</w:t>
      </w:r>
    </w:p>
    <w:p w14:paraId="0AC29C9F">
      <w:pPr>
        <w:spacing w:after="93" w:afterLines="30" w:line="500" w:lineRule="exact"/>
        <w:ind w:firstLine="283" w:firstLineChars="118"/>
        <w:rPr>
          <w:rFonts w:hint="eastAsia" w:ascii="宋体" w:hAnsi="宋体"/>
          <w:sz w:val="24"/>
        </w:rPr>
      </w:pPr>
      <w:r>
        <w:rPr>
          <w:rFonts w:hint="eastAsia" w:ascii="宋体" w:hAnsi="宋体"/>
          <w:sz w:val="24"/>
        </w:rPr>
        <w:t>公司电话：0574-6265</w:t>
      </w:r>
      <w:r>
        <w:rPr>
          <w:rFonts w:hint="eastAsia" w:ascii="宋体" w:hAnsi="宋体"/>
          <w:sz w:val="24"/>
          <w:lang w:val="en-US" w:eastAsia="zh-CN"/>
        </w:rPr>
        <w:t>1996、</w:t>
      </w:r>
      <w:r>
        <w:rPr>
          <w:rFonts w:hint="eastAsia" w:ascii="宋体" w:hAnsi="宋体"/>
          <w:sz w:val="24"/>
        </w:rPr>
        <w:t>62724638       传真：0574-62651961</w:t>
      </w:r>
    </w:p>
    <w:p w14:paraId="0AD2CE4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b/>
          <w:sz w:val="44"/>
          <w:szCs w:val="44"/>
        </w:rPr>
      </w:pPr>
      <w:r>
        <w:rPr>
          <w:rFonts w:hint="eastAsia" w:ascii="宋体" w:hAnsi="宋体"/>
          <w:b/>
          <w:sz w:val="44"/>
          <w:szCs w:val="44"/>
        </w:rPr>
        <w:t>拍  卖  须  知</w:t>
      </w:r>
    </w:p>
    <w:p w14:paraId="10EB960F">
      <w:pPr>
        <w:keepNext w:val="0"/>
        <w:keepLines w:val="0"/>
        <w:pageBreakBefore w:val="0"/>
        <w:widowControl w:val="0"/>
        <w:kinsoku/>
        <w:wordWrap/>
        <w:overflowPunct/>
        <w:topLinePunct w:val="0"/>
        <w:autoSpaceDE/>
        <w:autoSpaceDN/>
        <w:bidi w:val="0"/>
        <w:adjustRightInd/>
        <w:spacing w:before="312" w:beforeLines="100" w:after="156" w:afterLines="50" w:line="460" w:lineRule="exact"/>
        <w:jc w:val="center"/>
        <w:textAlignment w:val="auto"/>
        <w:rPr>
          <w:rFonts w:hint="eastAsia" w:ascii="宋体" w:hAnsi="宋体"/>
          <w:b/>
          <w:sz w:val="28"/>
          <w:szCs w:val="28"/>
        </w:rPr>
      </w:pPr>
      <w:r>
        <w:rPr>
          <w:rFonts w:hint="eastAsia" w:ascii="宋体" w:hAnsi="宋体"/>
          <w:b/>
          <w:sz w:val="28"/>
          <w:szCs w:val="28"/>
        </w:rPr>
        <w:t>总 则</w:t>
      </w:r>
    </w:p>
    <w:p w14:paraId="75B57B64">
      <w:pPr>
        <w:keepNext w:val="0"/>
        <w:keepLines w:val="0"/>
        <w:pageBreakBefore w:val="0"/>
        <w:widowControl w:val="0"/>
        <w:kinsoku/>
        <w:wordWrap/>
        <w:overflowPunct/>
        <w:topLinePunct w:val="0"/>
        <w:autoSpaceDE/>
        <w:autoSpaceDN/>
        <w:bidi w:val="0"/>
        <w:adjustRightInd/>
        <w:spacing w:line="460" w:lineRule="exact"/>
        <w:ind w:firstLine="470" w:firstLineChars="195"/>
        <w:textAlignment w:val="auto"/>
        <w:rPr>
          <w:rFonts w:hint="eastAsia" w:ascii="宋体" w:hAnsi="宋体"/>
          <w:sz w:val="24"/>
        </w:rPr>
      </w:pPr>
      <w:r>
        <w:rPr>
          <w:rFonts w:hint="eastAsia" w:ascii="宋体" w:hAnsi="宋体"/>
          <w:b/>
          <w:sz w:val="24"/>
        </w:rPr>
        <w:t>第一条</w:t>
      </w:r>
      <w:r>
        <w:rPr>
          <w:rFonts w:hint="eastAsia" w:ascii="宋体" w:hAnsi="宋体"/>
          <w:sz w:val="24"/>
        </w:rPr>
        <w:t xml:space="preserve">  本《拍卖须知》根据《中华人民共和国拍卖法》及相关</w:t>
      </w:r>
      <w:r>
        <w:rPr>
          <w:rFonts w:hint="eastAsia" w:ascii="宋体" w:hAnsi="宋体"/>
          <w:sz w:val="24"/>
          <w:lang w:eastAsia="zh-CN"/>
        </w:rPr>
        <w:t>法律法规</w:t>
      </w:r>
      <w:r>
        <w:rPr>
          <w:rFonts w:hint="eastAsia" w:ascii="宋体" w:hAnsi="宋体"/>
          <w:sz w:val="24"/>
        </w:rPr>
        <w:t>、规章，参照国际通行惯例制定。</w:t>
      </w:r>
    </w:p>
    <w:p w14:paraId="431B3E0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sz w:val="24"/>
        </w:rPr>
      </w:pPr>
      <w:r>
        <w:rPr>
          <w:rFonts w:hint="eastAsia" w:ascii="宋体" w:hAnsi="宋体"/>
          <w:b/>
          <w:sz w:val="24"/>
        </w:rPr>
        <w:t>第二条</w:t>
      </w:r>
      <w:r>
        <w:rPr>
          <w:rFonts w:hint="eastAsia" w:ascii="宋体" w:hAnsi="宋体"/>
          <w:sz w:val="24"/>
        </w:rPr>
        <w:t xml:space="preserve">  </w:t>
      </w:r>
      <w:r>
        <w:rPr>
          <w:rFonts w:hint="eastAsia" w:ascii="宋体" w:hAnsi="宋体"/>
          <w:sz w:val="24"/>
          <w:lang w:eastAsia="zh-CN"/>
        </w:rPr>
        <w:t>宁波阳明拍卖有限公司（以下简称“</w:t>
      </w:r>
      <w:r>
        <w:rPr>
          <w:rFonts w:hint="eastAsia" w:ascii="宋体" w:hAnsi="宋体"/>
          <w:sz w:val="24"/>
        </w:rPr>
        <w:t>拍卖人</w:t>
      </w:r>
      <w:r>
        <w:rPr>
          <w:rFonts w:hint="eastAsia" w:ascii="宋体" w:hAnsi="宋体"/>
          <w:sz w:val="24"/>
          <w:lang w:eastAsia="zh-CN"/>
        </w:rPr>
        <w:t>”）</w:t>
      </w:r>
      <w:r>
        <w:rPr>
          <w:rFonts w:hint="eastAsia" w:ascii="宋体" w:hAnsi="宋体"/>
          <w:sz w:val="24"/>
        </w:rPr>
        <w:t>将依法组织和开展拍卖活动，参加拍卖活动的竞买人必须仔细阅读并遵守本《拍卖须知》</w:t>
      </w:r>
      <w:r>
        <w:rPr>
          <w:rFonts w:hint="eastAsia" w:ascii="宋体" w:hAnsi="宋体"/>
          <w:sz w:val="24"/>
          <w:lang w:eastAsia="zh-CN"/>
        </w:rPr>
        <w:t>及其他相关</w:t>
      </w:r>
      <w:r>
        <w:rPr>
          <w:rFonts w:hint="eastAsia" w:ascii="宋体" w:hAnsi="宋体"/>
          <w:sz w:val="24"/>
        </w:rPr>
        <w:t>文件，并对自己执行本《拍卖须知》的行为负责。</w:t>
      </w:r>
    </w:p>
    <w:p w14:paraId="37703D17">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sz w:val="24"/>
        </w:rPr>
      </w:pPr>
      <w:r>
        <w:rPr>
          <w:rFonts w:hint="eastAsia" w:ascii="宋体" w:hAnsi="宋体"/>
          <w:b/>
          <w:sz w:val="24"/>
        </w:rPr>
        <w:t xml:space="preserve">第三条  </w:t>
      </w:r>
      <w:r>
        <w:rPr>
          <w:rFonts w:hint="eastAsia" w:ascii="宋体" w:hAnsi="宋体"/>
          <w:sz w:val="24"/>
        </w:rPr>
        <w:t>拍卖人有权在本《拍卖须知》的基础上，根据公开、公平、公正、诚实信用的原则解释和处理本《拍卖须知》以外的特殊问题和未尽事宜。</w:t>
      </w:r>
    </w:p>
    <w:p w14:paraId="6F0EEF94">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hint="eastAsia" w:ascii="宋体" w:hAnsi="宋体"/>
          <w:b/>
          <w:sz w:val="28"/>
          <w:szCs w:val="28"/>
        </w:rPr>
      </w:pPr>
      <w:r>
        <w:rPr>
          <w:rFonts w:hint="eastAsia" w:ascii="宋体" w:hAnsi="宋体"/>
          <w:b/>
          <w:sz w:val="28"/>
          <w:szCs w:val="28"/>
        </w:rPr>
        <w:t>拍卖标的</w:t>
      </w:r>
    </w:p>
    <w:p w14:paraId="440AE3A7">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Times New Roman"/>
          <w:sz w:val="24"/>
          <w:lang w:val="en-US" w:eastAsia="zh-CN"/>
        </w:rPr>
      </w:pPr>
      <w:r>
        <w:rPr>
          <w:rFonts w:hint="eastAsia" w:ascii="宋体" w:hAnsi="宋体" w:eastAsia="宋体" w:cs="Times New Roman"/>
          <w:b/>
          <w:bCs/>
          <w:sz w:val="24"/>
          <w:lang w:eastAsia="zh-CN"/>
        </w:rPr>
        <w:t>第四条</w:t>
      </w:r>
      <w:r>
        <w:rPr>
          <w:rFonts w:hint="eastAsia" w:ascii="宋体" w:hAnsi="宋体" w:eastAsia="宋体" w:cs="Times New Roman"/>
          <w:b/>
          <w:bCs/>
          <w:sz w:val="24"/>
          <w:lang w:val="en-US" w:eastAsia="zh-CN"/>
        </w:rPr>
        <w:t xml:space="preserve"> </w:t>
      </w:r>
      <w:r>
        <w:rPr>
          <w:rFonts w:hint="eastAsia" w:ascii="宋体" w:hAnsi="宋体" w:eastAsia="宋体" w:cs="Times New Roman"/>
          <w:b/>
          <w:bCs/>
          <w:sz w:val="24"/>
        </w:rPr>
        <w:t xml:space="preserve"> 拍卖标的：</w:t>
      </w:r>
      <w:r>
        <w:rPr>
          <w:rFonts w:hint="eastAsia" w:ascii="宋体" w:hAnsi="宋体" w:eastAsia="宋体" w:cs="Times New Roman"/>
          <w:sz w:val="24"/>
          <w:lang w:val="en-US" w:eastAsia="zh-CN"/>
        </w:rPr>
        <w:t>余姚市交通综合办公大楼一批报废物资，</w:t>
      </w:r>
      <w:r>
        <w:rPr>
          <w:rFonts w:hint="eastAsia" w:ascii="宋体" w:hAnsi="宋体" w:eastAsia="宋体" w:cs="Times New Roman"/>
          <w:sz w:val="24"/>
        </w:rPr>
        <w:t>其中三洋</w:t>
      </w:r>
      <w:r>
        <w:rPr>
          <w:rFonts w:hint="eastAsia" w:ascii="宋体" w:hAnsi="宋体" w:eastAsia="宋体" w:cs="Times New Roman"/>
          <w:sz w:val="24"/>
          <w:lang w:eastAsia="zh-CN"/>
        </w:rPr>
        <w:t>空调器室外机</w:t>
      </w:r>
      <w:r>
        <w:rPr>
          <w:rFonts w:hint="eastAsia" w:ascii="宋体" w:hAnsi="宋体" w:eastAsia="宋体" w:cs="Times New Roman"/>
          <w:sz w:val="24"/>
          <w:lang w:val="en-US" w:eastAsia="zh-CN"/>
        </w:rPr>
        <w:t>46</w:t>
      </w:r>
      <w:r>
        <w:rPr>
          <w:rFonts w:hint="eastAsia" w:ascii="宋体" w:hAnsi="宋体" w:eastAsia="宋体" w:cs="Times New Roman"/>
          <w:sz w:val="24"/>
        </w:rPr>
        <w:t>台</w:t>
      </w:r>
      <w:r>
        <w:rPr>
          <w:rFonts w:hint="eastAsia" w:ascii="宋体" w:hAnsi="宋体" w:eastAsia="宋体" w:cs="Times New Roman"/>
          <w:sz w:val="24"/>
          <w:lang w:eastAsia="zh-CN"/>
        </w:rPr>
        <w:t>、室</w:t>
      </w:r>
      <w:r>
        <w:rPr>
          <w:rFonts w:hint="eastAsia" w:ascii="宋体" w:hAnsi="宋体" w:eastAsia="宋体" w:cs="Times New Roman"/>
          <w:sz w:val="24"/>
        </w:rPr>
        <w:t>内机</w:t>
      </w:r>
      <w:r>
        <w:rPr>
          <w:rFonts w:hint="eastAsia" w:ascii="宋体" w:hAnsi="宋体" w:eastAsia="宋体" w:cs="Times New Roman"/>
          <w:sz w:val="24"/>
          <w:lang w:val="en-US" w:eastAsia="zh-CN"/>
        </w:rPr>
        <w:t>132</w:t>
      </w:r>
      <w:r>
        <w:rPr>
          <w:rFonts w:hint="eastAsia" w:ascii="宋体" w:hAnsi="宋体" w:eastAsia="宋体" w:cs="Times New Roman"/>
          <w:sz w:val="24"/>
        </w:rPr>
        <w:t>台</w:t>
      </w:r>
      <w:r>
        <w:rPr>
          <w:rFonts w:hint="eastAsia" w:ascii="宋体" w:hAnsi="宋体" w:eastAsia="宋体" w:cs="Times New Roman"/>
          <w:sz w:val="24"/>
          <w:lang w:eastAsia="zh-CN"/>
        </w:rPr>
        <w:t>以及铜管约</w:t>
      </w:r>
      <w:r>
        <w:rPr>
          <w:rFonts w:hint="eastAsia" w:ascii="宋体" w:hAnsi="宋体" w:eastAsia="宋体" w:cs="Times New Roman"/>
          <w:sz w:val="24"/>
          <w:lang w:val="en-US" w:eastAsia="zh-CN"/>
        </w:rPr>
        <w:t>300公斤</w:t>
      </w:r>
      <w:r>
        <w:rPr>
          <w:rFonts w:hint="eastAsia" w:ascii="宋体" w:hAnsi="宋体" w:eastAsia="宋体" w:cs="Times New Roman"/>
          <w:sz w:val="24"/>
          <w:lang w:eastAsia="zh-CN"/>
        </w:rPr>
        <w:t>。起</w:t>
      </w:r>
      <w:r>
        <w:rPr>
          <w:rFonts w:hint="eastAsia" w:ascii="宋体" w:hAnsi="宋体" w:eastAsia="宋体" w:cs="Times New Roman"/>
          <w:sz w:val="24"/>
        </w:rPr>
        <w:t>拍价：</w:t>
      </w:r>
      <w:r>
        <w:rPr>
          <w:rFonts w:hint="eastAsia" w:ascii="宋体" w:hAnsi="宋体" w:eastAsia="宋体" w:cs="Times New Roman"/>
          <w:sz w:val="24"/>
          <w:lang w:eastAsia="zh-CN"/>
        </w:rPr>
        <w:t>人民币</w:t>
      </w:r>
      <w:r>
        <w:rPr>
          <w:rFonts w:hint="eastAsia" w:ascii="宋体" w:hAnsi="宋体" w:eastAsia="宋体" w:cs="Times New Roman"/>
          <w:sz w:val="24"/>
          <w:lang w:val="en-US" w:eastAsia="zh-CN"/>
        </w:rPr>
        <w:t>205700</w:t>
      </w:r>
      <w:r>
        <w:rPr>
          <w:rFonts w:hint="eastAsia" w:ascii="宋体" w:hAnsi="宋体" w:eastAsia="宋体" w:cs="Times New Roman"/>
          <w:sz w:val="24"/>
        </w:rPr>
        <w:t>元；竞买保证金：</w:t>
      </w:r>
      <w:r>
        <w:rPr>
          <w:rFonts w:hint="eastAsia" w:ascii="宋体" w:hAnsi="宋体" w:eastAsia="宋体" w:cs="Times New Roman"/>
          <w:sz w:val="24"/>
          <w:lang w:eastAsia="zh-CN"/>
        </w:rPr>
        <w:t>人民币</w:t>
      </w:r>
      <w:r>
        <w:rPr>
          <w:rFonts w:hint="eastAsia" w:ascii="宋体" w:hAnsi="宋体" w:eastAsia="宋体" w:cs="Times New Roman"/>
          <w:sz w:val="24"/>
          <w:lang w:val="en-US" w:eastAsia="zh-CN"/>
        </w:rPr>
        <w:t>60000</w:t>
      </w:r>
      <w:r>
        <w:rPr>
          <w:rFonts w:hint="eastAsia" w:ascii="宋体" w:hAnsi="宋体" w:eastAsia="宋体" w:cs="Times New Roman"/>
          <w:sz w:val="24"/>
        </w:rPr>
        <w:t>元。</w:t>
      </w:r>
    </w:p>
    <w:p w14:paraId="3AE3E056">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eastAsia="宋体" w:cs="Times New Roman"/>
          <w:b/>
          <w:bCs/>
          <w:sz w:val="24"/>
        </w:rPr>
      </w:pPr>
      <w:r>
        <w:rPr>
          <w:rFonts w:hint="eastAsia" w:ascii="宋体" w:hAnsi="宋体" w:eastAsia="宋体" w:cs="Times New Roman"/>
          <w:b/>
          <w:bCs/>
          <w:sz w:val="24"/>
          <w:lang w:val="en-US" w:eastAsia="zh-CN"/>
        </w:rPr>
        <w:t>注意事项：</w:t>
      </w:r>
    </w:p>
    <w:p w14:paraId="6681924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（一）</w:t>
      </w:r>
      <w:r>
        <w:rPr>
          <w:rFonts w:hint="eastAsia" w:ascii="宋体" w:hAnsi="宋体" w:eastAsia="宋体" w:cs="Times New Roman"/>
          <w:sz w:val="24"/>
        </w:rPr>
        <w:t>标的物现状说明：本次拍卖标的物</w:t>
      </w:r>
      <w:r>
        <w:rPr>
          <w:rFonts w:hint="default" w:ascii="宋体" w:hAnsi="宋体" w:eastAsia="宋体" w:cs="Times New Roman"/>
          <w:sz w:val="24"/>
          <w:lang w:eastAsia="zh-CN"/>
        </w:rPr>
        <w:t>为中央空调</w:t>
      </w:r>
      <w:r>
        <w:rPr>
          <w:rFonts w:hint="eastAsia" w:ascii="宋体" w:hAnsi="宋体" w:eastAsia="宋体" w:cs="Times New Roman"/>
          <w:sz w:val="24"/>
          <w:lang w:eastAsia="zh-CN"/>
        </w:rPr>
        <w:t>设备</w:t>
      </w:r>
      <w:r>
        <w:rPr>
          <w:rFonts w:hint="default" w:ascii="宋体" w:hAnsi="宋体" w:eastAsia="宋体" w:cs="Times New Roman"/>
          <w:sz w:val="24"/>
          <w:lang w:eastAsia="zh-CN"/>
        </w:rPr>
        <w:t>，</w:t>
      </w:r>
      <w:r>
        <w:rPr>
          <w:rFonts w:hint="eastAsia" w:ascii="宋体" w:hAnsi="宋体" w:eastAsia="宋体" w:cs="Times New Roman"/>
          <w:sz w:val="24"/>
        </w:rPr>
        <w:t>已达法定报废年限，无法正常</w:t>
      </w:r>
      <w:r>
        <w:rPr>
          <w:rFonts w:hint="eastAsia" w:ascii="宋体" w:hAnsi="宋体" w:eastAsia="宋体" w:cs="Times New Roman"/>
          <w:sz w:val="24"/>
          <w:lang w:eastAsia="zh-CN"/>
        </w:rPr>
        <w:t>投入</w:t>
      </w:r>
      <w:r>
        <w:rPr>
          <w:rFonts w:hint="eastAsia" w:ascii="宋体" w:hAnsi="宋体" w:eastAsia="宋体" w:cs="Times New Roman"/>
          <w:sz w:val="24"/>
        </w:rPr>
        <w:t>使用，</w:t>
      </w:r>
      <w:r>
        <w:rPr>
          <w:rFonts w:hint="eastAsia" w:ascii="宋体" w:hAnsi="宋体" w:eastAsia="宋体" w:cs="Times New Roman"/>
          <w:sz w:val="24"/>
          <w:lang w:eastAsia="zh-CN"/>
        </w:rPr>
        <w:t>普遍</w:t>
      </w:r>
      <w:r>
        <w:rPr>
          <w:rFonts w:hint="eastAsia" w:ascii="宋体" w:hAnsi="宋体" w:eastAsia="宋体" w:cs="Times New Roman"/>
          <w:sz w:val="24"/>
        </w:rPr>
        <w:t>存在核心零部件缺失、配件型号不匹配、设备整体老化、关键部件损坏等</w:t>
      </w:r>
      <w:r>
        <w:rPr>
          <w:rFonts w:hint="eastAsia" w:ascii="宋体" w:hAnsi="宋体" w:eastAsia="宋体" w:cs="Times New Roman"/>
          <w:sz w:val="24"/>
          <w:lang w:val="en-US" w:eastAsia="zh-CN"/>
        </w:rPr>
        <w:t>各类瑕疵问题。竞买人须亲自实地勘验、细致看样，全面核实标的物状态、部件完整性、实际损耗及拆卸作业难度，充分评估各类风险后再参与竞拍。</w:t>
      </w:r>
    </w:p>
    <w:p w14:paraId="733435D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（二）成交后责任约定：标的物成交后，买受人按国家及地方行业规定处置，</w:t>
      </w:r>
      <w:r>
        <w:rPr>
          <w:rFonts w:hint="eastAsia" w:ascii="宋体" w:hAnsi="宋体" w:eastAsia="宋体" w:cs="Times New Roman"/>
          <w:b/>
          <w:bCs/>
          <w:sz w:val="24"/>
          <w:lang w:val="en-US" w:eastAsia="zh-CN"/>
        </w:rPr>
        <w:t>按委托人要求拆卸：仅可拆除红漆标注46台室外机及室外机外露连接铜管，隐蔽铜管、室外机支架底座不属于拍卖标的，买受人无权拆除、占用。</w:t>
      </w:r>
      <w:r>
        <w:rPr>
          <w:rFonts w:hint="eastAsia" w:ascii="宋体" w:hAnsi="宋体" w:eastAsia="宋体" w:cs="Times New Roman"/>
          <w:sz w:val="24"/>
          <w:lang w:val="en-US" w:eastAsia="zh-CN"/>
        </w:rPr>
        <w:t>拆卸、整理全过程的安全风险、法律责任、人工机械、清运等所有费用、损失均由买受人自行全部承担，委托双方无任何连带责任。</w:t>
      </w:r>
    </w:p>
    <w:p w14:paraId="063CACE3">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Times New Roman"/>
          <w:sz w:val="24"/>
        </w:rPr>
      </w:pPr>
      <w:r>
        <w:rPr>
          <w:rFonts w:hint="eastAsia" w:ascii="宋体" w:hAnsi="宋体" w:eastAsia="宋体" w:cs="Times New Roman"/>
          <w:sz w:val="24"/>
          <w:lang w:val="en-US" w:eastAsia="zh-CN"/>
        </w:rPr>
        <w:t>（三）</w:t>
      </w:r>
      <w:r>
        <w:rPr>
          <w:rFonts w:hint="eastAsia" w:ascii="宋体" w:hAnsi="宋体" w:eastAsia="宋体" w:cs="Times New Roman"/>
          <w:sz w:val="24"/>
        </w:rPr>
        <w:t>瑕疵及风险提示：</w:t>
      </w:r>
      <w:r>
        <w:rPr>
          <w:rFonts w:hint="eastAsia" w:ascii="宋体" w:hAnsi="宋体" w:eastAsia="宋体" w:cs="Times New Roman"/>
          <w:sz w:val="24"/>
          <w:lang w:eastAsia="zh-CN"/>
        </w:rPr>
        <w:t>拍卖人</w:t>
      </w:r>
      <w:r>
        <w:rPr>
          <w:rFonts w:hint="eastAsia" w:ascii="宋体" w:hAnsi="宋体" w:eastAsia="宋体" w:cs="Times New Roman"/>
          <w:sz w:val="24"/>
        </w:rPr>
        <w:t>提供的各类</w:t>
      </w:r>
      <w:r>
        <w:rPr>
          <w:rFonts w:hint="eastAsia" w:ascii="宋体" w:hAnsi="宋体" w:eastAsia="宋体" w:cs="Times New Roman"/>
          <w:sz w:val="24"/>
          <w:lang w:eastAsia="zh-CN"/>
        </w:rPr>
        <w:t>标的物</w:t>
      </w:r>
      <w:r>
        <w:rPr>
          <w:rFonts w:hint="eastAsia" w:ascii="宋体" w:hAnsi="宋体" w:eastAsia="宋体" w:cs="Times New Roman"/>
          <w:sz w:val="24"/>
        </w:rPr>
        <w:t>数据、图片</w:t>
      </w:r>
      <w:r>
        <w:rPr>
          <w:rFonts w:hint="eastAsia" w:ascii="宋体" w:hAnsi="宋体" w:eastAsia="宋体" w:cs="Times New Roman"/>
          <w:sz w:val="24"/>
          <w:lang w:eastAsia="zh-CN"/>
        </w:rPr>
        <w:t>等资料</w:t>
      </w:r>
      <w:r>
        <w:rPr>
          <w:rFonts w:hint="eastAsia" w:ascii="宋体" w:hAnsi="宋体" w:eastAsia="宋体" w:cs="Times New Roman"/>
          <w:sz w:val="24"/>
        </w:rPr>
        <w:t>仅供竞买人参考，</w:t>
      </w:r>
      <w:r>
        <w:rPr>
          <w:rFonts w:hint="eastAsia" w:ascii="宋体" w:hAnsi="宋体" w:eastAsia="宋体" w:cs="Times New Roman"/>
          <w:sz w:val="24"/>
          <w:lang w:eastAsia="zh-CN"/>
        </w:rPr>
        <w:t>标的物实际</w:t>
      </w:r>
      <w:r>
        <w:rPr>
          <w:rFonts w:hint="eastAsia" w:ascii="宋体" w:hAnsi="宋体" w:eastAsia="宋体" w:cs="Times New Roman"/>
          <w:sz w:val="24"/>
        </w:rPr>
        <w:t>数量、质量、品种、规格、品质等</w:t>
      </w:r>
      <w:r>
        <w:rPr>
          <w:rFonts w:hint="eastAsia" w:ascii="宋体" w:hAnsi="宋体" w:eastAsia="宋体" w:cs="Times New Roman"/>
          <w:sz w:val="24"/>
          <w:lang w:eastAsia="zh-CN"/>
        </w:rPr>
        <w:t>所有信息</w:t>
      </w:r>
      <w:r>
        <w:rPr>
          <w:rFonts w:hint="eastAsia" w:ascii="宋体" w:hAnsi="宋体" w:eastAsia="宋体" w:cs="Times New Roman"/>
          <w:sz w:val="24"/>
        </w:rPr>
        <w:t>均以现场实物</w:t>
      </w:r>
      <w:r>
        <w:rPr>
          <w:rFonts w:hint="eastAsia" w:ascii="宋体" w:hAnsi="宋体" w:eastAsia="宋体" w:cs="Times New Roman"/>
          <w:sz w:val="24"/>
          <w:lang w:eastAsia="zh-CN"/>
        </w:rPr>
        <w:t>现状</w:t>
      </w:r>
      <w:r>
        <w:rPr>
          <w:rFonts w:hint="eastAsia" w:ascii="宋体" w:hAnsi="宋体" w:eastAsia="宋体" w:cs="Times New Roman"/>
          <w:sz w:val="24"/>
        </w:rPr>
        <w:t>为准。</w:t>
      </w:r>
      <w:r>
        <w:rPr>
          <w:rFonts w:hint="eastAsia" w:ascii="宋体" w:hAnsi="宋体" w:eastAsia="宋体" w:cs="Times New Roman"/>
          <w:sz w:val="24"/>
          <w:lang w:eastAsia="zh-CN"/>
        </w:rPr>
        <w:t>委托人</w:t>
      </w:r>
      <w:r>
        <w:rPr>
          <w:rFonts w:hint="eastAsia" w:ascii="宋体" w:hAnsi="宋体" w:eastAsia="宋体" w:cs="Times New Roman"/>
          <w:sz w:val="24"/>
        </w:rPr>
        <w:t>不保证标的物的使用性和完整性，不提供任何售后服务。</w:t>
      </w:r>
      <w:r>
        <w:rPr>
          <w:rFonts w:hint="eastAsia" w:ascii="宋体" w:hAnsi="宋体" w:eastAsia="宋体" w:cs="Times New Roman"/>
          <w:sz w:val="24"/>
          <w:lang w:eastAsia="zh-CN"/>
        </w:rPr>
        <w:t>本次</w:t>
      </w:r>
      <w:r>
        <w:rPr>
          <w:rFonts w:hint="eastAsia" w:ascii="宋体" w:hAnsi="宋体" w:eastAsia="宋体" w:cs="Times New Roman"/>
          <w:sz w:val="24"/>
        </w:rPr>
        <w:t>标的物按现状拍卖、现状交付，成交后不再清点、不再过磅，</w:t>
      </w:r>
      <w:r>
        <w:rPr>
          <w:rFonts w:hint="eastAsia" w:ascii="宋体" w:hAnsi="宋体" w:eastAsia="宋体" w:cs="Times New Roman"/>
          <w:sz w:val="24"/>
          <w:lang w:eastAsia="zh-CN"/>
        </w:rPr>
        <w:t>且</w:t>
      </w:r>
      <w:r>
        <w:rPr>
          <w:rFonts w:hint="eastAsia" w:ascii="宋体" w:hAnsi="宋体" w:eastAsia="宋体" w:cs="Times New Roman"/>
          <w:sz w:val="24"/>
        </w:rPr>
        <w:t>成交价款和买受佣金</w:t>
      </w:r>
      <w:r>
        <w:rPr>
          <w:rFonts w:hint="eastAsia" w:ascii="宋体" w:hAnsi="宋体" w:eastAsia="宋体" w:cs="Times New Roman"/>
          <w:sz w:val="24"/>
          <w:lang w:eastAsia="zh-CN"/>
        </w:rPr>
        <w:t>也</w:t>
      </w:r>
      <w:r>
        <w:rPr>
          <w:rFonts w:hint="eastAsia" w:ascii="宋体" w:hAnsi="宋体" w:eastAsia="宋体" w:cs="Times New Roman"/>
          <w:sz w:val="24"/>
        </w:rPr>
        <w:t>不作任何调整。</w:t>
      </w:r>
    </w:p>
    <w:p w14:paraId="7643DAF4">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default" w:ascii="宋体" w:hAnsi="宋体" w:eastAsia="宋体" w:cs="Times New Roman"/>
          <w:sz w:val="24"/>
          <w:lang w:val="en-US" w:eastAsia="zh-CN"/>
        </w:rPr>
      </w:pPr>
      <w:r>
        <w:rPr>
          <w:rFonts w:hint="eastAsia" w:ascii="宋体" w:hAnsi="宋体" w:eastAsia="宋体" w:cs="Times New Roman"/>
          <w:sz w:val="24"/>
          <w:lang w:val="en-US" w:eastAsia="zh-CN"/>
        </w:rPr>
        <w:t>（四）</w:t>
      </w:r>
      <w:r>
        <w:rPr>
          <w:rFonts w:hint="eastAsia" w:ascii="宋体" w:hAnsi="宋体" w:eastAsia="宋体" w:cs="Times New Roman"/>
          <w:sz w:val="24"/>
        </w:rPr>
        <w:t>竞买人须在拍卖前需自行现场踏勘、测算并核实标的，自行评估并承担相应的风险，委托双方均不承担拍卖标的的瑕疵担保责任，请竞买人审慎决策。因标的物现状引发的一切纠纷</w:t>
      </w:r>
      <w:r>
        <w:rPr>
          <w:rFonts w:hint="eastAsia" w:ascii="宋体" w:hAnsi="宋体" w:eastAsia="宋体" w:cs="Times New Roman"/>
          <w:sz w:val="24"/>
          <w:lang w:val="en-US" w:eastAsia="zh-CN"/>
        </w:rPr>
        <w:t>、损失及维权费用，均</w:t>
      </w:r>
      <w:r>
        <w:rPr>
          <w:rFonts w:hint="eastAsia" w:ascii="宋体" w:hAnsi="宋体" w:eastAsia="宋体" w:cs="Times New Roman"/>
          <w:sz w:val="24"/>
        </w:rPr>
        <w:t>由买受人自行承担，</w:t>
      </w:r>
      <w:r>
        <w:rPr>
          <w:rFonts w:hint="eastAsia" w:ascii="宋体" w:hAnsi="宋体" w:eastAsia="宋体" w:cs="Times New Roman"/>
          <w:sz w:val="24"/>
          <w:lang w:eastAsia="zh-CN"/>
        </w:rPr>
        <w:t>委托人和拍卖人</w:t>
      </w:r>
      <w:r>
        <w:rPr>
          <w:rFonts w:hint="eastAsia" w:ascii="宋体" w:hAnsi="宋体" w:eastAsia="宋体" w:cs="Times New Roman"/>
          <w:sz w:val="24"/>
        </w:rPr>
        <w:t>有权</w:t>
      </w:r>
      <w:r>
        <w:rPr>
          <w:rFonts w:hint="eastAsia" w:ascii="宋体" w:hAnsi="宋体" w:eastAsia="宋体" w:cs="Times New Roman"/>
          <w:sz w:val="24"/>
          <w:lang w:eastAsia="zh-CN"/>
        </w:rPr>
        <w:t>直接</w:t>
      </w:r>
      <w:r>
        <w:rPr>
          <w:rFonts w:hint="eastAsia" w:ascii="宋体" w:hAnsi="宋体" w:eastAsia="宋体" w:cs="Times New Roman"/>
          <w:sz w:val="24"/>
        </w:rPr>
        <w:t>从竞买保证金中扣除</w:t>
      </w:r>
      <w:r>
        <w:rPr>
          <w:rFonts w:hint="eastAsia" w:ascii="宋体" w:hAnsi="宋体" w:eastAsia="宋体" w:cs="Times New Roman"/>
          <w:sz w:val="24"/>
          <w:lang w:eastAsia="zh-CN"/>
        </w:rPr>
        <w:t>相关</w:t>
      </w:r>
      <w:r>
        <w:rPr>
          <w:rFonts w:hint="eastAsia" w:ascii="宋体" w:hAnsi="宋体" w:eastAsia="宋体" w:cs="Times New Roman"/>
          <w:sz w:val="24"/>
        </w:rPr>
        <w:t>维权费用。</w:t>
      </w:r>
      <w:r>
        <w:rPr>
          <w:rFonts w:hint="eastAsia" w:ascii="宋体" w:hAnsi="宋体" w:eastAsia="宋体" w:cs="Times New Roman"/>
          <w:sz w:val="24"/>
          <w:lang w:eastAsia="zh-CN"/>
        </w:rPr>
        <w:t>竞买人</w:t>
      </w:r>
      <w:r>
        <w:rPr>
          <w:rFonts w:hint="eastAsia" w:ascii="宋体" w:hAnsi="宋体" w:eastAsia="宋体" w:cs="Times New Roman"/>
          <w:sz w:val="24"/>
        </w:rPr>
        <w:t>一旦报名参与</w:t>
      </w:r>
      <w:r>
        <w:rPr>
          <w:rFonts w:hint="eastAsia" w:ascii="宋体" w:hAnsi="宋体" w:eastAsia="宋体" w:cs="Times New Roman"/>
          <w:sz w:val="24"/>
          <w:lang w:eastAsia="zh-CN"/>
        </w:rPr>
        <w:t>本次</w:t>
      </w:r>
      <w:r>
        <w:rPr>
          <w:rFonts w:hint="eastAsia" w:ascii="宋体" w:hAnsi="宋体" w:eastAsia="宋体" w:cs="Times New Roman"/>
          <w:sz w:val="24"/>
        </w:rPr>
        <w:t>竞买</w:t>
      </w:r>
      <w:r>
        <w:rPr>
          <w:rFonts w:hint="eastAsia" w:ascii="宋体" w:hAnsi="宋体" w:eastAsia="宋体" w:cs="Times New Roman"/>
          <w:sz w:val="24"/>
          <w:lang w:eastAsia="zh-CN"/>
        </w:rPr>
        <w:t>活动</w:t>
      </w:r>
      <w:r>
        <w:rPr>
          <w:rFonts w:hint="eastAsia" w:ascii="宋体" w:hAnsi="宋体" w:eastAsia="宋体" w:cs="Times New Roman"/>
          <w:sz w:val="24"/>
        </w:rPr>
        <w:t>，</w:t>
      </w:r>
      <w:r>
        <w:rPr>
          <w:rFonts w:hint="eastAsia" w:ascii="宋体" w:hAnsi="宋体" w:eastAsia="宋体" w:cs="Times New Roman"/>
          <w:sz w:val="24"/>
          <w:lang w:val="en-US" w:eastAsia="zh-CN"/>
        </w:rPr>
        <w:t>即视为完全认可标的物全部现状及拍卖价格，自愿接受本次拍卖全部规则并承担相应法律责任，成交后不得以任何理由申请退还标的物、拒付拍卖成交款及其他相关费用。</w:t>
      </w:r>
    </w:p>
    <w:p w14:paraId="0373E880">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b/>
          <w:sz w:val="24"/>
        </w:rPr>
      </w:pPr>
      <w:r>
        <w:rPr>
          <w:rFonts w:hint="eastAsia" w:ascii="宋体" w:hAnsi="宋体"/>
          <w:b/>
          <w:sz w:val="24"/>
          <w:lang w:eastAsia="zh-CN"/>
        </w:rPr>
        <w:t>第五条</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标的</w:t>
      </w:r>
      <w:r>
        <w:rPr>
          <w:rFonts w:hint="eastAsia" w:ascii="宋体" w:hAnsi="宋体"/>
          <w:b/>
          <w:sz w:val="24"/>
          <w:lang w:eastAsia="zh-CN"/>
        </w:rPr>
        <w:t>物</w:t>
      </w:r>
      <w:r>
        <w:rPr>
          <w:rFonts w:hint="eastAsia" w:ascii="宋体" w:hAnsi="宋体"/>
          <w:b/>
          <w:sz w:val="24"/>
        </w:rPr>
        <w:t>特别说明</w:t>
      </w:r>
    </w:p>
    <w:p w14:paraId="6F3D20BE">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（一）为保障大楼整体安全生产秩序，买受人须在收到委托人提取通知后方可进场提取，提取期限为通知送达后的2个双休日（2026年7月25日、26日，8月1日、2日）。提取全过程及提取完成后所产生的各类风险</w:t>
      </w:r>
      <w:r>
        <w:rPr>
          <w:rFonts w:hint="eastAsia" w:ascii="宋体" w:hAnsi="宋体" w:eastAsia="宋体" w:cs="Times New Roman"/>
          <w:color w:val="auto"/>
          <w:sz w:val="24"/>
          <w:lang w:val="en-US" w:eastAsia="zh-CN"/>
        </w:rPr>
        <w:t>、安全责任（含人身、财产安全）及所有费用（含清运、人工等），均由买受人自行全额承担。</w:t>
      </w:r>
      <w:r>
        <w:rPr>
          <w:rFonts w:ascii="宋体" w:hAnsi="宋体" w:eastAsia="宋体" w:cs="宋体"/>
          <w:color w:val="auto"/>
          <w:kern w:val="0"/>
          <w:sz w:val="24"/>
          <w:szCs w:val="24"/>
          <w:lang w:val="en-US" w:eastAsia="zh-CN" w:bidi="ar"/>
        </w:rPr>
        <w:t>若</w:t>
      </w:r>
      <w:r>
        <w:rPr>
          <w:rFonts w:hint="eastAsia" w:ascii="宋体" w:hAnsi="宋体" w:eastAsia="宋体" w:cs="宋体"/>
          <w:color w:val="auto"/>
          <w:kern w:val="0"/>
          <w:sz w:val="24"/>
          <w:szCs w:val="24"/>
          <w:lang w:val="en-US" w:eastAsia="zh-CN" w:bidi="ar"/>
        </w:rPr>
        <w:t>买受人</w:t>
      </w:r>
      <w:r>
        <w:rPr>
          <w:rFonts w:ascii="宋体" w:hAnsi="宋体" w:eastAsia="宋体" w:cs="宋体"/>
          <w:color w:val="auto"/>
          <w:kern w:val="0"/>
          <w:sz w:val="24"/>
          <w:szCs w:val="24"/>
          <w:lang w:val="en-US" w:eastAsia="zh-CN" w:bidi="ar"/>
        </w:rPr>
        <w:t>未能在规定期限内完成提取，即构成违约，</w:t>
      </w:r>
      <w:r>
        <w:rPr>
          <w:rFonts w:hint="eastAsia" w:ascii="宋体" w:hAnsi="宋体" w:cs="宋体"/>
          <w:color w:val="auto"/>
          <w:kern w:val="0"/>
          <w:sz w:val="24"/>
          <w:szCs w:val="24"/>
          <w:lang w:val="en-US" w:eastAsia="zh-CN" w:bidi="ar"/>
        </w:rPr>
        <w:t>履约</w:t>
      </w:r>
      <w:r>
        <w:rPr>
          <w:rFonts w:ascii="宋体" w:hAnsi="宋体" w:eastAsia="宋体" w:cs="宋体"/>
          <w:color w:val="auto"/>
          <w:kern w:val="0"/>
          <w:sz w:val="24"/>
          <w:szCs w:val="24"/>
          <w:lang w:val="en-US" w:eastAsia="zh-CN" w:bidi="ar"/>
        </w:rPr>
        <w:t>保证金不予返还，</w:t>
      </w:r>
      <w:r>
        <w:rPr>
          <w:rFonts w:hint="eastAsia" w:ascii="宋体" w:hAnsi="宋体" w:cs="宋体"/>
          <w:color w:val="auto"/>
          <w:kern w:val="0"/>
          <w:sz w:val="24"/>
          <w:szCs w:val="24"/>
          <w:lang w:val="en-US" w:eastAsia="zh-CN" w:bidi="ar"/>
        </w:rPr>
        <w:t>委托人同意买受人在次周的双休日继续提取；如次周的双休日未能提取完毕的，视为买受人放弃，</w:t>
      </w:r>
      <w:r>
        <w:rPr>
          <w:rFonts w:ascii="宋体" w:hAnsi="宋体" w:eastAsia="宋体" w:cs="宋体"/>
          <w:color w:val="auto"/>
          <w:kern w:val="0"/>
          <w:sz w:val="24"/>
          <w:szCs w:val="24"/>
          <w:lang w:val="en-US" w:eastAsia="zh-CN" w:bidi="ar"/>
        </w:rPr>
        <w:t>由</w:t>
      </w:r>
      <w:r>
        <w:rPr>
          <w:rFonts w:hint="eastAsia" w:ascii="宋体" w:hAnsi="宋体" w:eastAsia="宋体" w:cs="宋体"/>
          <w:color w:val="auto"/>
          <w:kern w:val="0"/>
          <w:sz w:val="24"/>
          <w:szCs w:val="24"/>
          <w:lang w:val="en-US" w:eastAsia="zh-CN" w:bidi="ar"/>
        </w:rPr>
        <w:t>委托人</w:t>
      </w:r>
      <w:r>
        <w:rPr>
          <w:rFonts w:ascii="宋体" w:hAnsi="宋体" w:eastAsia="宋体" w:cs="宋体"/>
          <w:color w:val="auto"/>
          <w:kern w:val="0"/>
          <w:sz w:val="24"/>
          <w:szCs w:val="24"/>
          <w:lang w:val="en-US" w:eastAsia="zh-CN" w:bidi="ar"/>
        </w:rPr>
        <w:t>按废弃物依法处置，处置收入</w:t>
      </w:r>
      <w:r>
        <w:rPr>
          <w:rFonts w:hint="eastAsia" w:ascii="宋体" w:hAnsi="宋体" w:cs="宋体"/>
          <w:color w:val="auto"/>
          <w:kern w:val="0"/>
          <w:sz w:val="24"/>
          <w:szCs w:val="24"/>
          <w:lang w:val="en-US" w:eastAsia="zh-CN" w:bidi="ar"/>
        </w:rPr>
        <w:t>归委托人所有</w:t>
      </w:r>
      <w:r>
        <w:rPr>
          <w:rFonts w:ascii="宋体" w:hAnsi="宋体" w:eastAsia="宋体" w:cs="宋体"/>
          <w:color w:val="auto"/>
          <w:kern w:val="0"/>
          <w:sz w:val="24"/>
          <w:szCs w:val="24"/>
          <w:lang w:val="en-US" w:eastAsia="zh-CN" w:bidi="ar"/>
        </w:rPr>
        <w:t>。</w:t>
      </w:r>
      <w:r>
        <w:rPr>
          <w:rFonts w:hint="eastAsia" w:ascii="宋体" w:hAnsi="宋体" w:eastAsia="宋体" w:cs="Times New Roman"/>
          <w:color w:val="auto"/>
          <w:sz w:val="24"/>
          <w:lang w:val="en-US" w:eastAsia="zh-CN"/>
        </w:rPr>
        <w:t>不属于本次拍卖范围的物品，买受人不得擅自搬动，若造成损坏的，须按实际价值</w:t>
      </w:r>
      <w:r>
        <w:rPr>
          <w:rFonts w:hint="eastAsia" w:ascii="宋体" w:hAnsi="宋体" w:eastAsia="宋体" w:cs="Times New Roman"/>
          <w:sz w:val="24"/>
          <w:lang w:val="en-US" w:eastAsia="zh-CN"/>
        </w:rPr>
        <w:t>作价赔偿。</w:t>
      </w:r>
    </w:p>
    <w:p w14:paraId="1616A4D0">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二）买受人在提取标的物期间，必须严格服从委托人的现场管理规定及工作人员调度要求。未经委托人书面准许，不得在提取现场对拍卖标的进行切割、分解、加工或销售作业；提取范围严格限定在拍卖标的指定区域内，严禁超范围搬运；无关人员不得随意进入提取现场。若提取期间对委托人的堆放场所设施、设备、建筑物造成损坏或缺失的，买受人须承担全额赔偿责任；提取过程中若发生任何人身伤亡、财产损失等事故，相关责任及损失均由买受人自行承担，与委托人无涉。</w:t>
      </w:r>
    </w:p>
    <w:p w14:paraId="44D62F7E">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三）买受人须负责清理提取标的物期间遗留的全部物品，确保现场整洁，严禁遗留、夹带任何物品。未经委托人书面同意，不得对非拍卖标的及房屋建筑结构件进行任何破坏性拆解。若存在上述破坏、遗留、夹带等违规行为，买受人已缴纳的竞买保证金不予退还，且委托人有权依法追究买受人的全部赔偿责任（含直接损失、间接损失及维权费用）。</w:t>
      </w:r>
    </w:p>
    <w:p w14:paraId="2ABC3231">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（四）其他内容详见附件《报废物资转让协议（样本）》。</w:t>
      </w:r>
    </w:p>
    <w:p w14:paraId="45440BFB">
      <w:pPr>
        <w:keepNext w:val="0"/>
        <w:keepLines w:val="0"/>
        <w:pageBreakBefore w:val="0"/>
        <w:widowControl w:val="0"/>
        <w:kinsoku/>
        <w:wordWrap/>
        <w:overflowPunct/>
        <w:topLinePunct w:val="0"/>
        <w:autoSpaceDE/>
        <w:autoSpaceDN/>
        <w:bidi w:val="0"/>
        <w:adjustRightInd/>
        <w:snapToGrid/>
        <w:spacing w:before="156" w:beforeLines="50" w:after="156" w:afterLines="50" w:line="460" w:lineRule="exact"/>
        <w:jc w:val="center"/>
        <w:textAlignment w:val="auto"/>
        <w:rPr>
          <w:rFonts w:ascii="宋体" w:hAnsi="宋体"/>
          <w:b/>
          <w:sz w:val="28"/>
          <w:szCs w:val="28"/>
        </w:rPr>
      </w:pPr>
      <w:r>
        <w:rPr>
          <w:rFonts w:hint="eastAsia" w:ascii="宋体" w:hAnsi="宋体"/>
          <w:b/>
          <w:sz w:val="28"/>
          <w:szCs w:val="28"/>
        </w:rPr>
        <w:t>拍卖前期活动</w:t>
      </w:r>
    </w:p>
    <w:p w14:paraId="5D265C56">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2" w:firstLineChars="200"/>
        <w:textAlignment w:val="auto"/>
        <w:rPr>
          <w:rFonts w:ascii="宋体" w:hAnsi="宋体"/>
          <w:sz w:val="24"/>
        </w:rPr>
      </w:pPr>
      <w:r>
        <w:rPr>
          <w:rFonts w:hint="eastAsia" w:ascii="宋体" w:hAnsi="宋体"/>
          <w:b/>
          <w:sz w:val="24"/>
        </w:rPr>
        <w:t xml:space="preserve">第六条 </w:t>
      </w:r>
      <w:r>
        <w:rPr>
          <w:rFonts w:hint="eastAsia" w:ascii="宋体" w:hAnsi="宋体"/>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48BFFB1F">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若拍卖文件需要修正或补充的，拍卖人可以在举行拍卖会之前告知竞买人。如修正或补充内容涉及实质性变化的，须重新计算公告期。竞买人一经参拍或应价的，均视为已接受此修正或补充。</w:t>
      </w:r>
    </w:p>
    <w:p w14:paraId="594EDDF0">
      <w:pPr>
        <w:keepNext w:val="0"/>
        <w:keepLines w:val="0"/>
        <w:pageBreakBefore w:val="0"/>
        <w:widowControl w:val="0"/>
        <w:tabs>
          <w:tab w:val="left" w:pos="1995"/>
        </w:tabs>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在拍卖会举行前，如委托人决定中止、暂缓或终止委托拍卖的，则竞买人应当无条件</w:t>
      </w:r>
      <w:r>
        <w:rPr>
          <w:rFonts w:hint="eastAsia" w:ascii="宋体" w:hAnsi="宋体"/>
          <w:sz w:val="24"/>
          <w:lang w:eastAsia="zh-CN"/>
        </w:rPr>
        <w:t>地</w:t>
      </w:r>
      <w:r>
        <w:rPr>
          <w:rFonts w:hint="eastAsia" w:ascii="宋体" w:hAnsi="宋体"/>
          <w:sz w:val="24"/>
        </w:rPr>
        <w:t>予以接受，交纳的竞买保证金</w:t>
      </w:r>
      <w:r>
        <w:rPr>
          <w:rFonts w:hint="eastAsia" w:ascii="宋体" w:hAnsi="宋体"/>
          <w:sz w:val="24"/>
          <w:lang w:eastAsia="zh-CN"/>
        </w:rPr>
        <w:t>（</w:t>
      </w:r>
      <w:r>
        <w:rPr>
          <w:rFonts w:hint="eastAsia" w:ascii="宋体" w:hAnsi="宋体" w:cs="宋体"/>
          <w:color w:val="000000"/>
          <w:kern w:val="0"/>
          <w:sz w:val="24"/>
          <w:lang w:eastAsia="zh-CN"/>
        </w:rPr>
        <w:t>不</w:t>
      </w:r>
      <w:r>
        <w:rPr>
          <w:rFonts w:hint="eastAsia" w:ascii="宋体" w:hAnsi="宋体" w:cs="宋体"/>
          <w:color w:val="000000"/>
          <w:kern w:val="0"/>
          <w:sz w:val="24"/>
          <w:u w:val="none"/>
        </w:rPr>
        <w:t>计息</w:t>
      </w:r>
      <w:r>
        <w:rPr>
          <w:rFonts w:hint="eastAsia" w:ascii="宋体" w:hAnsi="宋体"/>
          <w:sz w:val="24"/>
        </w:rPr>
        <w:t>）予以退还，委托人和拍卖人不承担竞买人的一切损失。</w:t>
      </w:r>
    </w:p>
    <w:p w14:paraId="6EF7C551">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ascii="宋体" w:hAnsi="宋体"/>
          <w:sz w:val="24"/>
        </w:rPr>
      </w:pPr>
      <w:r>
        <w:rPr>
          <w:rFonts w:hint="eastAsia" w:ascii="宋体" w:hAnsi="宋体"/>
          <w:b/>
          <w:bCs/>
          <w:sz w:val="24"/>
        </w:rPr>
        <w:t>第七条</w:t>
      </w:r>
      <w:r>
        <w:rPr>
          <w:rFonts w:hint="eastAsia" w:ascii="宋体" w:hAnsi="宋体"/>
          <w:sz w:val="24"/>
        </w:rPr>
        <w:t xml:space="preserve">  竞买人应在报名登记前按时、足额交纳竞买保证金（</w:t>
      </w:r>
      <w:r>
        <w:rPr>
          <w:rFonts w:hint="eastAsia" w:ascii="宋体" w:hAnsi="宋体" w:cs="宋体"/>
          <w:color w:val="000000"/>
          <w:kern w:val="0"/>
          <w:sz w:val="24"/>
          <w:lang w:eastAsia="zh-CN"/>
        </w:rPr>
        <w:t>不</w:t>
      </w:r>
      <w:r>
        <w:rPr>
          <w:rFonts w:hint="eastAsia" w:ascii="宋体" w:hAnsi="宋体" w:cs="宋体"/>
          <w:color w:val="000000"/>
          <w:kern w:val="0"/>
          <w:sz w:val="24"/>
          <w:u w:val="none"/>
        </w:rPr>
        <w:t>计息</w:t>
      </w:r>
      <w:r>
        <w:rPr>
          <w:rFonts w:hint="eastAsia" w:ascii="宋体" w:hAnsi="宋体"/>
          <w:sz w:val="24"/>
        </w:rPr>
        <w:t>）。</w:t>
      </w:r>
    </w:p>
    <w:p w14:paraId="2ABAF53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16FFFA0E">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ascii="宋体" w:hAnsi="宋体"/>
          <w:b/>
          <w:sz w:val="24"/>
        </w:rPr>
      </w:pPr>
      <w:r>
        <w:rPr>
          <w:rFonts w:hint="eastAsia" w:ascii="宋体" w:hAnsi="宋体"/>
          <w:b/>
          <w:bCs/>
          <w:sz w:val="24"/>
        </w:rPr>
        <w:t>（二）</w:t>
      </w:r>
      <w:r>
        <w:rPr>
          <w:rFonts w:hint="eastAsia" w:ascii="宋体" w:hAnsi="宋体"/>
          <w:b/>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4EC2A17D">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ascii="宋体" w:hAnsi="宋体"/>
          <w:b/>
          <w:sz w:val="28"/>
          <w:szCs w:val="28"/>
        </w:rPr>
      </w:pPr>
      <w:r>
        <w:rPr>
          <w:rFonts w:hint="eastAsia" w:ascii="宋体" w:hAnsi="宋体"/>
          <w:b/>
          <w:sz w:val="28"/>
          <w:szCs w:val="28"/>
        </w:rPr>
        <w:t>网络拍卖</w:t>
      </w:r>
    </w:p>
    <w:p w14:paraId="527EE39E">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ascii="宋体" w:hAnsi="宋体"/>
          <w:color w:val="auto"/>
          <w:sz w:val="24"/>
          <w:u w:val="none"/>
        </w:rPr>
      </w:pPr>
      <w:r>
        <w:rPr>
          <w:rFonts w:ascii="宋体" w:hAnsi="宋体"/>
          <w:b/>
          <w:bCs/>
          <w:color w:val="auto"/>
          <w:sz w:val="24"/>
          <w:u w:val="none"/>
        </w:rPr>
        <w:t>第</w:t>
      </w:r>
      <w:r>
        <w:rPr>
          <w:rFonts w:hint="eastAsia" w:ascii="宋体" w:hAnsi="宋体"/>
          <w:b/>
          <w:bCs/>
          <w:color w:val="auto"/>
          <w:sz w:val="24"/>
          <w:u w:val="none"/>
        </w:rPr>
        <w:t>八</w:t>
      </w:r>
      <w:r>
        <w:rPr>
          <w:rFonts w:ascii="宋体" w:hAnsi="宋体"/>
          <w:b/>
          <w:bCs/>
          <w:color w:val="auto"/>
          <w:sz w:val="24"/>
          <w:u w:val="none"/>
        </w:rPr>
        <w:t>条</w:t>
      </w:r>
      <w:r>
        <w:rPr>
          <w:rFonts w:ascii="宋体" w:hAnsi="宋体"/>
          <w:color w:val="auto"/>
          <w:sz w:val="24"/>
          <w:u w:val="none"/>
        </w:rPr>
        <w:t xml:space="preserve"> </w:t>
      </w:r>
      <w:r>
        <w:rPr>
          <w:rFonts w:hint="eastAsia" w:ascii="宋体" w:hAnsi="宋体"/>
          <w:color w:val="auto"/>
          <w:sz w:val="24"/>
          <w:u w:val="none"/>
        </w:rPr>
        <w:t xml:space="preserve"> 本次拍卖标的经过规定的</w:t>
      </w:r>
      <w:r>
        <w:rPr>
          <w:rFonts w:hint="eastAsia" w:ascii="宋体" w:hAnsi="宋体"/>
          <w:color w:val="auto"/>
          <w:sz w:val="24"/>
          <w:u w:val="none"/>
          <w:lang w:eastAsia="zh-CN"/>
        </w:rPr>
        <w:t>报刊、</w:t>
      </w:r>
      <w:r>
        <w:rPr>
          <w:rFonts w:hint="eastAsia" w:ascii="宋体" w:hAnsi="宋体"/>
          <w:color w:val="auto"/>
          <w:sz w:val="24"/>
          <w:u w:val="none"/>
        </w:rPr>
        <w:t>网络发布公告，并经实地展示，在“宁波阳明拍卖有限公司网络拍卖平台”进行公开拍卖。</w:t>
      </w:r>
    </w:p>
    <w:p w14:paraId="32C3AB93">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b/>
          <w:color w:val="auto"/>
          <w:sz w:val="24"/>
          <w:u w:val="none"/>
        </w:rPr>
      </w:pPr>
      <w:r>
        <w:rPr>
          <w:rFonts w:hint="eastAsia" w:ascii="宋体" w:hAnsi="宋体"/>
          <w:b/>
          <w:color w:val="auto"/>
          <w:sz w:val="24"/>
          <w:u w:val="none"/>
        </w:rPr>
        <w:t>温馨提示：①在竞价前，竞买人应选择良好的网络环境下进行电脑操作；②在竞价过程中，竞买人应仔细核对报价金额是否有误；③为确保竞价过程顺利进行，应适时刷新页面。</w:t>
      </w:r>
    </w:p>
    <w:p w14:paraId="48775FD2">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sz w:val="24"/>
        </w:rPr>
      </w:pPr>
      <w:r>
        <w:rPr>
          <w:rFonts w:hint="eastAsia" w:ascii="宋体" w:hAnsi="宋体" w:eastAsia="宋体" w:cs="宋体"/>
          <w:bCs/>
          <w:color w:val="auto"/>
          <w:kern w:val="0"/>
          <w:sz w:val="24"/>
        </w:rPr>
        <w:t>本次拍卖采用“网络拍卖”的方式，</w:t>
      </w:r>
      <w:r>
        <w:rPr>
          <w:rFonts w:hint="eastAsia" w:ascii="宋体" w:hAnsi="宋体" w:eastAsia="宋体" w:cs="宋体"/>
          <w:bCs/>
          <w:color w:val="auto"/>
          <w:kern w:val="0"/>
          <w:sz w:val="24"/>
          <w:lang w:eastAsia="zh-CN"/>
        </w:rPr>
        <w:t>遵循</w:t>
      </w:r>
      <w:r>
        <w:rPr>
          <w:rFonts w:hint="eastAsia" w:ascii="宋体" w:hAnsi="宋体" w:eastAsia="宋体" w:cs="宋体"/>
          <w:bCs/>
          <w:color w:val="auto"/>
          <w:kern w:val="0"/>
          <w:sz w:val="24"/>
        </w:rPr>
        <w:t>价高者得的原则，产生最终买受人。</w:t>
      </w:r>
      <w:r>
        <w:rPr>
          <w:rFonts w:hint="eastAsia" w:ascii="宋体" w:hAnsi="宋体" w:eastAsia="宋体" w:cs="宋体"/>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70DECA44">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w:t>
      </w:r>
      <w:r>
        <w:rPr>
          <w:rFonts w:hint="eastAsia" w:ascii="宋体" w:hAnsi="宋体" w:eastAsia="宋体" w:cs="宋体"/>
          <w:color w:val="auto"/>
          <w:sz w:val="24"/>
          <w:lang w:eastAsia="zh-CN"/>
        </w:rPr>
        <w:t>或提</w:t>
      </w:r>
      <w:r>
        <w:rPr>
          <w:rFonts w:hint="eastAsia" w:ascii="宋体" w:hAnsi="宋体" w:eastAsia="宋体" w:cs="宋体"/>
          <w:color w:val="auto"/>
          <w:sz w:val="24"/>
        </w:rPr>
        <w:t>出更高的价格。如优先权人未出价的，则视为该优先权人自动放弃优先权。</w:t>
      </w:r>
    </w:p>
    <w:p w14:paraId="0FEB32E7">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184A38EB">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eastAsia="宋体" w:cs="Times New Roman"/>
          <w:color w:val="auto"/>
          <w:sz w:val="24"/>
          <w:u w:val="none"/>
        </w:rPr>
      </w:pPr>
      <w:r>
        <w:rPr>
          <w:rFonts w:hint="eastAsia" w:ascii="宋体" w:hAnsi="宋体"/>
          <w:b/>
          <w:bCs/>
          <w:color w:val="auto"/>
          <w:sz w:val="24"/>
          <w:u w:val="none"/>
        </w:rPr>
        <w:t xml:space="preserve">第九条 </w:t>
      </w:r>
      <w:r>
        <w:rPr>
          <w:rFonts w:hint="eastAsia" w:ascii="宋体" w:hAnsi="宋体"/>
          <w:color w:val="auto"/>
          <w:sz w:val="24"/>
          <w:u w:val="none"/>
        </w:rPr>
        <w:t xml:space="preserve"> 买受人须在成交当日（截止下午</w:t>
      </w:r>
      <w:r>
        <w:rPr>
          <w:rFonts w:hint="eastAsia" w:ascii="宋体" w:hAnsi="宋体"/>
          <w:color w:val="auto"/>
          <w:sz w:val="24"/>
          <w:u w:val="none"/>
          <w:lang w:val="en-US" w:eastAsia="zh-CN"/>
        </w:rPr>
        <w:t>5:00</w:t>
      </w:r>
      <w:r>
        <w:rPr>
          <w:rFonts w:hint="eastAsia" w:ascii="宋体" w:hAnsi="宋体"/>
          <w:color w:val="auto"/>
          <w:sz w:val="24"/>
          <w:u w:val="none"/>
        </w:rPr>
        <w:t>）到拍卖人处签署《拍卖成交确认书》</w:t>
      </w:r>
      <w:r>
        <w:rPr>
          <w:rFonts w:hint="eastAsia" w:ascii="宋体" w:hAnsi="宋体" w:eastAsia="宋体" w:cs="Times New Roman"/>
          <w:color w:val="auto"/>
          <w:sz w:val="24"/>
          <w:u w:val="none"/>
        </w:rPr>
        <w:t>等拍卖文件。上述文件不论买受人是否签署，其全部条款即对买受人产生约束力并生效。</w:t>
      </w:r>
    </w:p>
    <w:p w14:paraId="1CD77B9F">
      <w:pPr>
        <w:keepNext w:val="0"/>
        <w:keepLines w:val="0"/>
        <w:pageBreakBefore w:val="0"/>
        <w:widowControl w:val="0"/>
        <w:kinsoku/>
        <w:wordWrap/>
        <w:overflowPunct/>
        <w:topLinePunct w:val="0"/>
        <w:autoSpaceDE/>
        <w:autoSpaceDN/>
        <w:bidi w:val="0"/>
        <w:adjustRightInd/>
        <w:snapToGrid w:val="0"/>
        <w:spacing w:line="460" w:lineRule="exact"/>
        <w:ind w:firstLine="482"/>
        <w:jc w:val="left"/>
        <w:textAlignment w:val="auto"/>
        <w:rPr>
          <w:rFonts w:hint="eastAsia" w:ascii="宋体" w:hAnsi="宋体"/>
          <w:b/>
          <w:color w:val="auto"/>
          <w:sz w:val="24"/>
          <w:u w:val="none"/>
        </w:rPr>
      </w:pPr>
      <w:r>
        <w:rPr>
          <w:rFonts w:hint="eastAsia" w:ascii="宋体" w:hAnsi="宋体" w:eastAsia="宋体" w:cs="Times New Roman"/>
          <w:b/>
          <w:bCs/>
          <w:color w:val="auto"/>
          <w:sz w:val="24"/>
          <w:u w:val="none"/>
        </w:rPr>
        <w:t>第十条  特别注意事项：用户的网站注册人名称必须与竞买保证金交纳人名称、买受</w:t>
      </w:r>
      <w:r>
        <w:rPr>
          <w:rFonts w:hint="eastAsia" w:ascii="宋体" w:hAnsi="宋体"/>
          <w:b/>
          <w:color w:val="auto"/>
          <w:sz w:val="24"/>
          <w:u w:val="none"/>
        </w:rPr>
        <w:t>人名称一致，否则造成的损失和后果由竞买人自行承担，与拍卖人、委托人无关。</w:t>
      </w:r>
    </w:p>
    <w:p w14:paraId="52DF4014">
      <w:pPr>
        <w:keepNext w:val="0"/>
        <w:keepLines w:val="0"/>
        <w:pageBreakBefore w:val="0"/>
        <w:widowControl w:val="0"/>
        <w:kinsoku/>
        <w:wordWrap/>
        <w:overflowPunct/>
        <w:topLinePunct w:val="0"/>
        <w:autoSpaceDE/>
        <w:autoSpaceDN/>
        <w:bidi w:val="0"/>
        <w:adjustRightInd/>
        <w:spacing w:before="156" w:beforeLines="50" w:after="156" w:afterLines="50" w:line="460" w:lineRule="exact"/>
        <w:jc w:val="center"/>
        <w:textAlignment w:val="auto"/>
        <w:rPr>
          <w:rFonts w:ascii="宋体" w:hAnsi="宋体"/>
          <w:b/>
          <w:sz w:val="28"/>
          <w:szCs w:val="28"/>
        </w:rPr>
      </w:pPr>
      <w:r>
        <w:rPr>
          <w:rFonts w:hint="eastAsia" w:ascii="宋体" w:hAnsi="宋体"/>
          <w:b/>
          <w:sz w:val="28"/>
          <w:szCs w:val="28"/>
        </w:rPr>
        <w:t>拍卖后期工作</w:t>
      </w:r>
    </w:p>
    <w:p w14:paraId="4EAC5F68">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firstLine="482" w:firstLineChars="200"/>
        <w:jc w:val="left"/>
        <w:textAlignment w:val="auto"/>
        <w:rPr>
          <w:rFonts w:hint="eastAsia" w:ascii="宋体" w:hAnsi="宋体" w:eastAsia="宋体" w:cs="Times New Roman"/>
          <w:color w:val="auto"/>
          <w:sz w:val="24"/>
          <w:u w:val="none"/>
        </w:rPr>
      </w:pPr>
      <w:r>
        <w:rPr>
          <w:rFonts w:hint="eastAsia" w:ascii="宋体" w:hAnsi="宋体" w:eastAsia="宋体" w:cs="Times New Roman"/>
          <w:b/>
          <w:bCs/>
          <w:color w:val="auto"/>
          <w:sz w:val="24"/>
          <w:u w:val="none"/>
          <w:lang w:eastAsia="zh-CN"/>
        </w:rPr>
        <w:t>第十一条</w:t>
      </w:r>
      <w:r>
        <w:rPr>
          <w:rFonts w:hint="eastAsia" w:ascii="宋体" w:hAnsi="宋体" w:eastAsia="宋体" w:cs="Times New Roman"/>
          <w:b/>
          <w:bCs/>
          <w:color w:val="auto"/>
          <w:sz w:val="24"/>
          <w:u w:val="none"/>
          <w:lang w:val="en-US" w:eastAsia="zh-CN"/>
        </w:rPr>
        <w:t xml:space="preserve">  </w:t>
      </w:r>
      <w:r>
        <w:rPr>
          <w:rFonts w:hint="eastAsia" w:ascii="宋体" w:hAnsi="宋体" w:eastAsia="宋体" w:cs="Times New Roman"/>
          <w:color w:val="auto"/>
          <w:sz w:val="24"/>
          <w:u w:val="none"/>
        </w:rPr>
        <w:t>未竞得拍卖标的的竞买人，在拍卖会结束后的3个工作日内，由拍卖人凭竞买人报名时登记的户名及账号退还竞买保证金（</w:t>
      </w:r>
      <w:r>
        <w:rPr>
          <w:rFonts w:hint="eastAsia" w:ascii="宋体" w:hAnsi="宋体" w:eastAsia="宋体" w:cs="Times New Roman"/>
          <w:color w:val="auto"/>
          <w:sz w:val="24"/>
          <w:u w:val="none"/>
          <w:lang w:eastAsia="zh-CN"/>
        </w:rPr>
        <w:t>不</w:t>
      </w:r>
      <w:r>
        <w:rPr>
          <w:rFonts w:hint="eastAsia" w:ascii="宋体" w:hAnsi="宋体" w:eastAsia="宋体" w:cs="Times New Roman"/>
          <w:color w:val="auto"/>
          <w:sz w:val="24"/>
          <w:u w:val="none"/>
        </w:rPr>
        <w:t>计息）；买受人的竞买保证金（</w:t>
      </w:r>
      <w:r>
        <w:rPr>
          <w:rFonts w:hint="eastAsia" w:ascii="宋体" w:hAnsi="宋体" w:eastAsia="宋体" w:cs="Times New Roman"/>
          <w:color w:val="auto"/>
          <w:sz w:val="24"/>
          <w:u w:val="none"/>
          <w:lang w:eastAsia="zh-CN"/>
        </w:rPr>
        <w:t>不</w:t>
      </w:r>
      <w:r>
        <w:rPr>
          <w:rFonts w:hint="eastAsia" w:ascii="宋体" w:hAnsi="宋体" w:eastAsia="宋体" w:cs="Times New Roman"/>
          <w:color w:val="auto"/>
          <w:sz w:val="24"/>
          <w:u w:val="none"/>
        </w:rPr>
        <w:t>计息）</w:t>
      </w:r>
      <w:r>
        <w:rPr>
          <w:rFonts w:hint="eastAsia" w:ascii="宋体" w:hAnsi="宋体" w:eastAsia="宋体" w:cs="Times New Roman"/>
          <w:color w:val="auto"/>
          <w:sz w:val="24"/>
          <w:u w:val="none"/>
          <w:lang w:eastAsia="zh-CN"/>
        </w:rPr>
        <w:t>转为转让期间的履约保证金，由买受人</w:t>
      </w:r>
      <w:r>
        <w:rPr>
          <w:rFonts w:hint="eastAsia" w:ascii="宋体" w:hAnsi="宋体" w:eastAsia="宋体" w:cs="Times New Roman"/>
          <w:color w:val="auto"/>
          <w:sz w:val="24"/>
          <w:u w:val="none"/>
        </w:rPr>
        <w:t>凭《</w:t>
      </w:r>
      <w:r>
        <w:rPr>
          <w:rFonts w:hint="eastAsia" w:ascii="宋体" w:hAnsi="宋体" w:eastAsia="宋体" w:cs="Times New Roman"/>
          <w:color w:val="auto"/>
          <w:sz w:val="24"/>
          <w:u w:val="none"/>
          <w:lang w:eastAsia="zh-CN"/>
        </w:rPr>
        <w:t>报废物资转让协议</w:t>
      </w:r>
      <w:r>
        <w:rPr>
          <w:rFonts w:hint="eastAsia" w:ascii="宋体" w:hAnsi="宋体" w:eastAsia="宋体" w:cs="Times New Roman"/>
          <w:color w:val="auto"/>
          <w:sz w:val="24"/>
          <w:u w:val="none"/>
        </w:rPr>
        <w:t>》</w:t>
      </w:r>
      <w:r>
        <w:rPr>
          <w:rFonts w:hint="eastAsia" w:ascii="宋体" w:hAnsi="宋体" w:eastAsia="宋体" w:cs="Times New Roman"/>
          <w:color w:val="auto"/>
          <w:sz w:val="24"/>
          <w:u w:val="none"/>
          <w:lang w:eastAsia="zh-CN"/>
        </w:rPr>
        <w:t>、标的物移交手续等复印件</w:t>
      </w:r>
      <w:r>
        <w:rPr>
          <w:rFonts w:hint="eastAsia" w:ascii="宋体" w:hAnsi="宋体" w:eastAsia="宋体" w:cs="Times New Roman"/>
          <w:color w:val="auto"/>
          <w:sz w:val="24"/>
          <w:u w:val="none"/>
        </w:rPr>
        <w:t xml:space="preserve">到拍卖人处退还。  </w:t>
      </w:r>
    </w:p>
    <w:p w14:paraId="777FDFEE">
      <w:pPr>
        <w:keepNext w:val="0"/>
        <w:keepLines w:val="0"/>
        <w:pageBreakBefore w:val="0"/>
        <w:widowControl w:val="0"/>
        <w:kinsoku/>
        <w:wordWrap/>
        <w:overflowPunct/>
        <w:topLinePunct w:val="0"/>
        <w:autoSpaceDE/>
        <w:autoSpaceDN/>
        <w:bidi w:val="0"/>
        <w:adjustRightInd/>
        <w:snapToGrid w:val="0"/>
        <w:spacing w:line="460" w:lineRule="exact"/>
        <w:ind w:firstLine="482" w:firstLineChars="200"/>
        <w:jc w:val="left"/>
        <w:textAlignment w:val="auto"/>
        <w:rPr>
          <w:rFonts w:ascii="宋体" w:hAnsi="宋体"/>
          <w:b/>
          <w:bCs/>
          <w:sz w:val="24"/>
        </w:rPr>
      </w:pPr>
      <w:r>
        <w:rPr>
          <w:rFonts w:hint="eastAsia" w:ascii="宋体" w:hAnsi="宋体"/>
          <w:b/>
          <w:bCs/>
          <w:sz w:val="24"/>
        </w:rPr>
        <w:t>如未收到竞买保证金的，请及时与拍卖人联系（0574-62727901）。</w:t>
      </w:r>
    </w:p>
    <w:p w14:paraId="6801CC5D">
      <w:pPr>
        <w:keepNext w:val="0"/>
        <w:keepLines w:val="0"/>
        <w:pageBreakBefore w:val="0"/>
        <w:widowControl w:val="0"/>
        <w:numPr>
          <w:ilvl w:val="0"/>
          <w:numId w:val="0"/>
        </w:numPr>
        <w:kinsoku/>
        <w:wordWrap/>
        <w:overflowPunct/>
        <w:topLinePunct w:val="0"/>
        <w:autoSpaceDE/>
        <w:autoSpaceDN/>
        <w:bidi w:val="0"/>
        <w:adjustRightInd/>
        <w:spacing w:line="460" w:lineRule="exact"/>
        <w:ind w:firstLine="482" w:firstLineChars="200"/>
        <w:textAlignment w:val="auto"/>
        <w:rPr>
          <w:rFonts w:hint="eastAsia" w:ascii="宋体" w:hAnsi="宋体"/>
          <w:sz w:val="24"/>
        </w:rPr>
      </w:pPr>
      <w:r>
        <w:rPr>
          <w:rFonts w:hint="eastAsia" w:ascii="宋体" w:hAnsi="宋体" w:cs="宋体"/>
          <w:b/>
          <w:kern w:val="0"/>
          <w:sz w:val="24"/>
          <w:lang w:eastAsia="zh-CN"/>
        </w:rPr>
        <w:t>第十二条</w:t>
      </w:r>
      <w:r>
        <w:rPr>
          <w:rFonts w:hint="eastAsia" w:ascii="宋体" w:hAnsi="宋体" w:cs="宋体"/>
          <w:b/>
          <w:kern w:val="0"/>
          <w:sz w:val="24"/>
          <w:lang w:val="en-US" w:eastAsia="zh-CN"/>
        </w:rPr>
        <w:t xml:space="preserve"> </w:t>
      </w:r>
      <w:r>
        <w:rPr>
          <w:rFonts w:hint="eastAsia" w:ascii="宋体" w:hAnsi="宋体" w:cs="宋体"/>
          <w:b/>
          <w:kern w:val="0"/>
          <w:sz w:val="24"/>
        </w:rPr>
        <w:t xml:space="preserve"> 付款办法及签约时间：</w:t>
      </w:r>
      <w:r>
        <w:rPr>
          <w:rFonts w:hint="eastAsia" w:ascii="宋体" w:hAnsi="宋体" w:cs="宋体"/>
          <w:b w:val="0"/>
          <w:bCs/>
          <w:color w:val="000000"/>
          <w:kern w:val="0"/>
          <w:sz w:val="24"/>
        </w:rPr>
        <w:t>买受人</w:t>
      </w:r>
      <w:r>
        <w:rPr>
          <w:rFonts w:hint="eastAsia" w:ascii="宋体" w:hAnsi="宋体" w:cs="宋体"/>
          <w:color w:val="000000"/>
          <w:kern w:val="0"/>
          <w:sz w:val="24"/>
        </w:rPr>
        <w:t>须在</w:t>
      </w:r>
      <w:r>
        <w:rPr>
          <w:rFonts w:hint="eastAsia" w:ascii="宋体" w:hAnsi="宋体" w:cs="宋体"/>
          <w:color w:val="000000"/>
          <w:kern w:val="0"/>
          <w:sz w:val="24"/>
          <w:lang w:eastAsia="zh-CN"/>
        </w:rPr>
        <w:t>2026</w:t>
      </w:r>
      <w:r>
        <w:rPr>
          <w:rFonts w:ascii="宋体" w:hAnsi="宋体" w:cs="宋体"/>
          <w:color w:val="000000"/>
          <w:kern w:val="0"/>
          <w:sz w:val="24"/>
        </w:rPr>
        <w:t>年</w:t>
      </w:r>
      <w:r>
        <w:rPr>
          <w:rFonts w:hint="eastAsia" w:ascii="宋体" w:hAnsi="宋体" w:cs="宋体"/>
          <w:color w:val="000000"/>
          <w:kern w:val="0"/>
          <w:sz w:val="24"/>
          <w:lang w:val="en-US" w:eastAsia="zh-CN"/>
        </w:rPr>
        <w:t>7</w:t>
      </w:r>
      <w:r>
        <w:rPr>
          <w:rFonts w:ascii="宋体" w:hAnsi="宋体" w:cs="宋体"/>
          <w:color w:val="000000"/>
          <w:kern w:val="0"/>
          <w:sz w:val="24"/>
        </w:rPr>
        <w:t>月</w:t>
      </w:r>
      <w:r>
        <w:rPr>
          <w:rFonts w:hint="eastAsia" w:ascii="宋体" w:hAnsi="宋体" w:cs="宋体"/>
          <w:color w:val="000000"/>
          <w:kern w:val="0"/>
          <w:sz w:val="24"/>
          <w:lang w:val="en-US" w:eastAsia="zh-CN"/>
        </w:rPr>
        <w:t>17</w:t>
      </w:r>
      <w:r>
        <w:rPr>
          <w:rFonts w:ascii="宋体" w:hAnsi="宋体" w:cs="宋体"/>
          <w:color w:val="000000"/>
          <w:kern w:val="0"/>
          <w:sz w:val="24"/>
        </w:rPr>
        <w:t>日下午</w:t>
      </w:r>
      <w:r>
        <w:rPr>
          <w:rFonts w:hint="eastAsia" w:ascii="宋体" w:hAnsi="宋体" w:cs="宋体"/>
          <w:color w:val="auto"/>
          <w:kern w:val="0"/>
          <w:sz w:val="24"/>
          <w:lang w:val="en-US" w:eastAsia="zh-CN"/>
        </w:rPr>
        <w:t>4:00</w:t>
      </w:r>
      <w:r>
        <w:rPr>
          <w:rFonts w:hint="eastAsia" w:ascii="宋体" w:hAnsi="宋体" w:cs="宋体"/>
          <w:color w:val="auto"/>
          <w:kern w:val="0"/>
          <w:sz w:val="24"/>
          <w:lang w:eastAsia="zh-CN"/>
        </w:rPr>
        <w:t>前</w:t>
      </w:r>
      <w:r>
        <w:rPr>
          <w:rFonts w:ascii="宋体" w:hAnsi="宋体" w:cs="宋体"/>
          <w:b/>
          <w:bCs/>
          <w:color w:val="000000"/>
          <w:kern w:val="0"/>
          <w:sz w:val="24"/>
        </w:rPr>
        <w:t>（以实际到账为准）</w:t>
      </w:r>
      <w:r>
        <w:rPr>
          <w:rFonts w:ascii="宋体" w:hAnsi="宋体" w:cs="宋体"/>
          <w:color w:val="000000"/>
          <w:kern w:val="0"/>
          <w:sz w:val="24"/>
        </w:rPr>
        <w:t>向</w:t>
      </w:r>
      <w:r>
        <w:rPr>
          <w:rFonts w:hint="eastAsia" w:ascii="宋体" w:hAnsi="宋体" w:cs="宋体"/>
          <w:color w:val="000000"/>
          <w:kern w:val="0"/>
          <w:sz w:val="24"/>
          <w:lang w:eastAsia="zh-CN"/>
        </w:rPr>
        <w:t>委托</w:t>
      </w:r>
      <w:r>
        <w:rPr>
          <w:rFonts w:hint="eastAsia" w:ascii="宋体" w:hAnsi="宋体" w:cs="宋体"/>
          <w:color w:val="000000"/>
          <w:kern w:val="0"/>
          <w:sz w:val="24"/>
        </w:rPr>
        <w:t>人</w:t>
      </w:r>
      <w:r>
        <w:rPr>
          <w:rFonts w:ascii="宋体" w:hAnsi="宋体" w:cs="宋体"/>
          <w:color w:val="000000"/>
          <w:kern w:val="0"/>
          <w:sz w:val="24"/>
        </w:rPr>
        <w:t>一次性付清</w:t>
      </w:r>
      <w:r>
        <w:rPr>
          <w:rFonts w:hint="eastAsia" w:ascii="宋体" w:hAnsi="宋体" w:cs="宋体"/>
          <w:color w:val="000000"/>
          <w:kern w:val="0"/>
          <w:sz w:val="24"/>
          <w:lang w:eastAsia="zh-CN"/>
        </w:rPr>
        <w:t>拍卖</w:t>
      </w:r>
      <w:r>
        <w:rPr>
          <w:rFonts w:ascii="宋体" w:hAnsi="宋体" w:cs="宋体"/>
          <w:color w:val="000000"/>
          <w:kern w:val="0"/>
          <w:sz w:val="24"/>
        </w:rPr>
        <w:t>成交款</w:t>
      </w:r>
      <w:r>
        <w:rPr>
          <w:rFonts w:hint="eastAsia" w:ascii="宋体" w:hAnsi="宋体" w:cs="宋体"/>
          <w:color w:val="000000"/>
          <w:kern w:val="0"/>
          <w:sz w:val="24"/>
          <w:lang w:eastAsia="zh-CN"/>
        </w:rPr>
        <w:t>，同时向拍卖人支付拍卖</w:t>
      </w:r>
      <w:r>
        <w:rPr>
          <w:rFonts w:hint="eastAsia" w:ascii="宋体" w:hAnsi="宋体"/>
          <w:sz w:val="24"/>
        </w:rPr>
        <w:t>成交价</w:t>
      </w:r>
      <w:r>
        <w:rPr>
          <w:rFonts w:hint="eastAsia" w:ascii="宋体" w:hAnsi="宋体"/>
          <w:color w:val="auto"/>
          <w:sz w:val="24"/>
          <w:lang w:val="en-US" w:eastAsia="zh-CN"/>
        </w:rPr>
        <w:t>4</w:t>
      </w:r>
      <w:r>
        <w:rPr>
          <w:rFonts w:hint="eastAsia" w:ascii="宋体" w:hAnsi="宋体"/>
          <w:color w:val="auto"/>
          <w:sz w:val="24"/>
        </w:rPr>
        <w:t>%</w:t>
      </w:r>
      <w:r>
        <w:rPr>
          <w:rFonts w:hint="eastAsia" w:ascii="宋体" w:hAnsi="宋体"/>
          <w:sz w:val="24"/>
        </w:rPr>
        <w:t>的买受佣金</w:t>
      </w:r>
      <w:r>
        <w:rPr>
          <w:rFonts w:hint="eastAsia" w:ascii="宋体" w:hAnsi="宋体" w:cs="宋体"/>
          <w:color w:val="000000"/>
          <w:kern w:val="0"/>
          <w:sz w:val="24"/>
        </w:rPr>
        <w:t>，</w:t>
      </w:r>
      <w:r>
        <w:rPr>
          <w:rFonts w:hint="eastAsia" w:ascii="宋体" w:hAnsi="宋体" w:cs="宋体"/>
          <w:color w:val="000000"/>
          <w:kern w:val="0"/>
          <w:sz w:val="24"/>
          <w:lang w:eastAsia="zh-CN"/>
        </w:rPr>
        <w:t>然后于</w:t>
      </w:r>
      <w:r>
        <w:rPr>
          <w:rFonts w:hint="eastAsia" w:ascii="宋体" w:hAnsi="宋体" w:cs="宋体"/>
          <w:color w:val="000000"/>
          <w:kern w:val="0"/>
          <w:sz w:val="24"/>
          <w:lang w:val="en-US" w:eastAsia="zh-CN"/>
        </w:rPr>
        <w:t>2026年7月20日-21日（上午9:00-11:00，下午2:00—4:00）</w:t>
      </w:r>
      <w:r>
        <w:rPr>
          <w:rFonts w:hint="eastAsia" w:ascii="宋体" w:hAnsi="宋体"/>
          <w:sz w:val="24"/>
        </w:rPr>
        <w:t>与委托人签</w:t>
      </w:r>
      <w:r>
        <w:rPr>
          <w:rFonts w:hint="eastAsia" w:ascii="宋体" w:hAnsi="宋体"/>
          <w:color w:val="auto"/>
          <w:sz w:val="24"/>
        </w:rPr>
        <w:t>订</w:t>
      </w:r>
      <w:r>
        <w:rPr>
          <w:rFonts w:hint="eastAsia" w:ascii="宋体" w:hAnsi="宋体" w:cs="宋体"/>
          <w:kern w:val="0"/>
          <w:sz w:val="24"/>
        </w:rPr>
        <w:t>《</w:t>
      </w:r>
      <w:r>
        <w:rPr>
          <w:rFonts w:hint="eastAsia" w:ascii="宋体" w:hAnsi="宋体" w:cs="宋体"/>
          <w:kern w:val="0"/>
          <w:sz w:val="24"/>
          <w:lang w:eastAsia="zh-CN"/>
        </w:rPr>
        <w:t>报废物资转让协</w:t>
      </w:r>
      <w:r>
        <w:rPr>
          <w:rFonts w:hint="eastAsia" w:ascii="宋体" w:hAnsi="宋体" w:cs="宋体"/>
          <w:color w:val="auto"/>
          <w:kern w:val="0"/>
          <w:sz w:val="24"/>
          <w:lang w:eastAsia="zh-CN"/>
        </w:rPr>
        <w:t>议</w:t>
      </w:r>
      <w:r>
        <w:rPr>
          <w:rFonts w:hint="eastAsia" w:ascii="宋体" w:hAnsi="宋体" w:cs="宋体"/>
          <w:kern w:val="0"/>
          <w:sz w:val="24"/>
        </w:rPr>
        <w:t>》</w:t>
      </w:r>
      <w:r>
        <w:rPr>
          <w:rFonts w:hint="eastAsia" w:ascii="宋体" w:hAnsi="宋体" w:cs="宋体"/>
          <w:color w:val="000000"/>
          <w:kern w:val="0"/>
          <w:sz w:val="24"/>
        </w:rPr>
        <w:t>。</w:t>
      </w:r>
      <w:r>
        <w:rPr>
          <w:rFonts w:hint="eastAsia" w:ascii="宋体" w:hAnsi="宋体"/>
          <w:sz w:val="24"/>
        </w:rPr>
        <w:t xml:space="preserve">  </w:t>
      </w:r>
    </w:p>
    <w:p w14:paraId="5B3B426C">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eastAsia="宋体" w:cs="宋体"/>
          <w:b/>
          <w:bCs/>
          <w:color w:val="auto"/>
          <w:sz w:val="24"/>
          <w:highlight w:val="none"/>
          <w:lang w:eastAsia="zh-CN"/>
        </w:rPr>
        <w:t>拍卖成交价款收款账户</w:t>
      </w:r>
      <w:r>
        <w:rPr>
          <w:rFonts w:hint="eastAsia" w:ascii="宋体" w:hAnsi="宋体" w:eastAsia="宋体" w:cs="宋体"/>
          <w:color w:val="auto"/>
          <w:sz w:val="24"/>
          <w:highlight w:val="none"/>
          <w:lang w:eastAsia="zh-CN"/>
        </w:rPr>
        <w:t>（</w:t>
      </w:r>
      <w:r>
        <w:rPr>
          <w:rFonts w:hint="eastAsia" w:ascii="宋体" w:hAnsi="宋体" w:eastAsia="宋体" w:cs="宋体"/>
          <w:color w:val="auto"/>
          <w:sz w:val="24"/>
        </w:rPr>
        <w:t>户名：</w:t>
      </w:r>
      <w:r>
        <w:rPr>
          <w:rFonts w:hint="eastAsia" w:ascii="宋体" w:hAnsi="宋体" w:eastAsia="宋体" w:cs="宋体"/>
          <w:color w:val="auto"/>
          <w:sz w:val="24"/>
          <w:lang w:eastAsia="zh-CN"/>
        </w:rPr>
        <w:t>余姚市舜通资产经营管理有限公司</w:t>
      </w:r>
      <w:r>
        <w:rPr>
          <w:rFonts w:hint="eastAsia" w:ascii="宋体" w:hAnsi="宋体" w:eastAsia="宋体" w:cs="宋体"/>
          <w:color w:val="auto"/>
          <w:sz w:val="24"/>
        </w:rPr>
        <w:t>；开户银行：开户行：中国建设银行股份有限公司余姚城南支行</w:t>
      </w:r>
      <w:r>
        <w:rPr>
          <w:rFonts w:hint="eastAsia" w:ascii="宋体" w:hAnsi="宋体" w:eastAsia="宋体" w:cs="宋体"/>
          <w:color w:val="auto"/>
          <w:sz w:val="24"/>
          <w:lang w:eastAsia="zh-CN"/>
        </w:rPr>
        <w:t>；</w:t>
      </w:r>
      <w:r>
        <w:rPr>
          <w:rFonts w:hint="eastAsia" w:ascii="宋体" w:hAnsi="宋体" w:eastAsia="宋体" w:cs="宋体"/>
          <w:color w:val="auto"/>
          <w:sz w:val="24"/>
        </w:rPr>
        <w:t>账号：33101995239050501418</w:t>
      </w:r>
      <w:r>
        <w:rPr>
          <w:rFonts w:hint="eastAsia" w:ascii="宋体" w:hAnsi="宋体" w:eastAsia="宋体" w:cs="宋体"/>
          <w:color w:val="auto"/>
          <w:kern w:val="0"/>
          <w:sz w:val="24"/>
          <w:lang w:eastAsia="zh-CN"/>
        </w:rPr>
        <w:t>）。</w:t>
      </w:r>
    </w:p>
    <w:p w14:paraId="09DAEE60">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rPr>
          <w:rFonts w:ascii="宋体" w:hAnsi="宋体"/>
          <w:color w:val="auto"/>
          <w:sz w:val="24"/>
        </w:rPr>
      </w:pPr>
      <w:r>
        <w:rPr>
          <w:rFonts w:hint="eastAsia"/>
          <w:b/>
          <w:bCs/>
          <w:sz w:val="24"/>
          <w:lang w:eastAsia="zh-CN"/>
        </w:rPr>
        <w:t>买受佣金收款</w:t>
      </w:r>
      <w:r>
        <w:rPr>
          <w:rFonts w:hint="eastAsia"/>
          <w:b/>
          <w:sz w:val="24"/>
        </w:rPr>
        <w:t>账户</w:t>
      </w:r>
      <w:r>
        <w:rPr>
          <w:rFonts w:hint="eastAsia"/>
          <w:sz w:val="24"/>
        </w:rPr>
        <w:t>（户名：宁波阳明拍卖有限公司，开户行：中信银行余姚支行，账号：</w:t>
      </w:r>
      <w:r>
        <w:rPr>
          <w:rFonts w:hint="eastAsia" w:ascii="宋体" w:hAnsi="宋体" w:eastAsia="宋体" w:cs="宋体"/>
          <w:color w:val="auto"/>
          <w:kern w:val="0"/>
          <w:sz w:val="24"/>
          <w:highlight w:val="none"/>
        </w:rPr>
        <w:t>8114701084445008888</w:t>
      </w:r>
      <w:r>
        <w:rPr>
          <w:rFonts w:hint="eastAsia"/>
          <w:sz w:val="24"/>
        </w:rPr>
        <w:t>）。</w:t>
      </w:r>
    </w:p>
    <w:p w14:paraId="671F4EE0">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宋体" w:hAnsi="宋体" w:eastAsia="宋体" w:cs="宋体"/>
          <w:color w:val="0000FF"/>
          <w:kern w:val="0"/>
          <w:sz w:val="24"/>
          <w:u w:val="single"/>
          <w:lang w:eastAsia="zh-CN"/>
        </w:rPr>
      </w:pPr>
      <w:r>
        <w:rPr>
          <w:rFonts w:hint="eastAsia" w:ascii="宋体" w:hAnsi="宋体"/>
          <w:color w:val="auto"/>
          <w:sz w:val="24"/>
          <w:lang w:eastAsia="zh-CN"/>
        </w:rPr>
        <w:t>由</w:t>
      </w:r>
      <w:r>
        <w:rPr>
          <w:rFonts w:hint="eastAsia" w:ascii="宋体" w:hAnsi="宋体"/>
          <w:color w:val="auto"/>
          <w:sz w:val="24"/>
        </w:rPr>
        <w:t>拍卖人出具买受佣金发票</w:t>
      </w:r>
      <w:r>
        <w:rPr>
          <w:rFonts w:hint="eastAsia" w:ascii="宋体" w:hAnsi="宋体"/>
          <w:color w:val="auto"/>
          <w:sz w:val="24"/>
          <w:lang w:eastAsia="zh-CN"/>
        </w:rPr>
        <w:t>给买受人</w:t>
      </w:r>
      <w:r>
        <w:rPr>
          <w:rFonts w:hint="eastAsia" w:ascii="宋体" w:hAnsi="宋体"/>
          <w:color w:val="auto"/>
          <w:sz w:val="24"/>
        </w:rPr>
        <w:t>，</w:t>
      </w:r>
      <w:r>
        <w:rPr>
          <w:rFonts w:hint="eastAsia" w:ascii="宋体" w:hAnsi="宋体"/>
          <w:color w:val="auto"/>
          <w:sz w:val="24"/>
          <w:u w:val="none"/>
        </w:rPr>
        <w:t>委托人</w:t>
      </w:r>
      <w:r>
        <w:rPr>
          <w:rFonts w:hint="eastAsia" w:ascii="宋体" w:hAnsi="宋体" w:eastAsia="宋体" w:cs="宋体"/>
          <w:color w:val="auto"/>
          <w:kern w:val="0"/>
          <w:sz w:val="24"/>
          <w:szCs w:val="24"/>
          <w:u w:val="none"/>
          <w:lang w:eastAsia="zh-CN"/>
        </w:rPr>
        <w:t>仅</w:t>
      </w:r>
      <w:r>
        <w:rPr>
          <w:rFonts w:hint="eastAsia" w:ascii="宋体" w:hAnsi="宋体" w:eastAsia="宋体" w:cs="宋体"/>
          <w:color w:val="auto"/>
          <w:kern w:val="0"/>
          <w:sz w:val="24"/>
          <w:szCs w:val="24"/>
          <w:u w:val="none"/>
        </w:rPr>
        <w:t>提供</w:t>
      </w:r>
      <w:r>
        <w:rPr>
          <w:rFonts w:hint="eastAsia" w:ascii="宋体" w:hAnsi="宋体" w:eastAsia="宋体" w:cs="宋体"/>
          <w:color w:val="auto"/>
          <w:kern w:val="0"/>
          <w:sz w:val="24"/>
          <w:szCs w:val="24"/>
          <w:u w:val="none"/>
          <w:lang w:eastAsia="zh-CN"/>
        </w:rPr>
        <w:t>增值税普通发票</w:t>
      </w:r>
      <w:r>
        <w:rPr>
          <w:rFonts w:hint="eastAsia" w:ascii="宋体" w:hAnsi="宋体"/>
          <w:color w:val="auto"/>
          <w:sz w:val="24"/>
          <w:u w:val="none"/>
          <w:lang w:eastAsia="zh-CN"/>
        </w:rPr>
        <w:t>。</w:t>
      </w:r>
    </w:p>
    <w:p w14:paraId="5DBF9144">
      <w:pPr>
        <w:keepNext w:val="0"/>
        <w:keepLines w:val="0"/>
        <w:pageBreakBefore w:val="0"/>
        <w:widowControl w:val="0"/>
        <w:kinsoku/>
        <w:wordWrap/>
        <w:overflowPunct/>
        <w:topLinePunct w:val="0"/>
        <w:autoSpaceDE/>
        <w:autoSpaceDN/>
        <w:bidi w:val="0"/>
        <w:adjustRightInd/>
        <w:spacing w:line="460" w:lineRule="exact"/>
        <w:ind w:firstLine="475" w:firstLineChars="197"/>
        <w:textAlignment w:val="auto"/>
        <w:rPr>
          <w:rFonts w:ascii="宋体" w:hAnsi="宋体"/>
          <w:b/>
          <w:sz w:val="24"/>
        </w:rPr>
      </w:pPr>
      <w:r>
        <w:rPr>
          <w:rFonts w:hint="eastAsia" w:ascii="宋体" w:hAnsi="宋体"/>
          <w:b/>
          <w:color w:val="auto"/>
          <w:sz w:val="24"/>
          <w:lang w:eastAsia="zh-CN"/>
        </w:rPr>
        <w:t>第十三条</w:t>
      </w:r>
      <w:r>
        <w:rPr>
          <w:rFonts w:hint="eastAsia" w:ascii="宋体" w:hAnsi="宋体"/>
          <w:b/>
          <w:color w:val="auto"/>
          <w:sz w:val="24"/>
          <w:lang w:val="en-US" w:eastAsia="zh-CN"/>
        </w:rPr>
        <w:t xml:space="preserve"> </w:t>
      </w:r>
      <w:r>
        <w:rPr>
          <w:rFonts w:hint="eastAsia" w:ascii="宋体" w:hAnsi="宋体"/>
          <w:b/>
          <w:color w:val="000000"/>
          <w:sz w:val="24"/>
          <w:lang w:val="en-US" w:eastAsia="zh-CN"/>
        </w:rPr>
        <w:t xml:space="preserve"> 违约责任：</w:t>
      </w:r>
      <w:r>
        <w:rPr>
          <w:rFonts w:hint="eastAsia" w:ascii="宋体" w:hAnsi="宋体"/>
          <w:b/>
          <w:sz w:val="24"/>
        </w:rPr>
        <w:t>因买受人存在未按约定签订《拍卖成交确认书》等拍卖文</w:t>
      </w:r>
      <w:r>
        <w:rPr>
          <w:rFonts w:hint="eastAsia" w:ascii="宋体" w:hAnsi="宋体"/>
          <w:b/>
          <w:bCs w:val="0"/>
          <w:sz w:val="24"/>
        </w:rPr>
        <w:t>件或</w:t>
      </w:r>
      <w:r>
        <w:rPr>
          <w:rFonts w:hint="eastAsia" w:ascii="宋体" w:hAnsi="宋体" w:cs="宋体"/>
          <w:b/>
          <w:bCs w:val="0"/>
          <w:kern w:val="0"/>
          <w:sz w:val="24"/>
        </w:rPr>
        <w:t>《</w:t>
      </w:r>
      <w:r>
        <w:rPr>
          <w:rFonts w:hint="eastAsia" w:ascii="宋体" w:hAnsi="宋体" w:cs="宋体"/>
          <w:b/>
          <w:bCs w:val="0"/>
          <w:kern w:val="0"/>
          <w:sz w:val="24"/>
          <w:lang w:eastAsia="zh-CN"/>
        </w:rPr>
        <w:t>报废物资转让协</w:t>
      </w:r>
      <w:r>
        <w:rPr>
          <w:rFonts w:hint="eastAsia" w:ascii="宋体" w:hAnsi="宋体" w:cs="宋体"/>
          <w:b/>
          <w:bCs w:val="0"/>
          <w:color w:val="auto"/>
          <w:kern w:val="0"/>
          <w:sz w:val="24"/>
          <w:lang w:eastAsia="zh-CN"/>
        </w:rPr>
        <w:t>议</w:t>
      </w:r>
      <w:r>
        <w:rPr>
          <w:rFonts w:hint="eastAsia" w:ascii="宋体" w:hAnsi="宋体" w:cs="宋体"/>
          <w:b/>
          <w:bCs w:val="0"/>
          <w:kern w:val="0"/>
          <w:sz w:val="24"/>
        </w:rPr>
        <w:t>》</w:t>
      </w:r>
      <w:r>
        <w:rPr>
          <w:rFonts w:hint="eastAsia" w:ascii="宋体" w:hAnsi="宋体" w:cs="宋体"/>
          <w:b/>
          <w:bCs w:val="0"/>
          <w:kern w:val="0"/>
          <w:sz w:val="24"/>
          <w:lang w:eastAsia="zh-CN"/>
        </w:rPr>
        <w:t>或</w:t>
      </w:r>
      <w:r>
        <w:rPr>
          <w:rFonts w:hint="eastAsia" w:ascii="宋体" w:hAnsi="宋体"/>
          <w:b/>
          <w:bCs w:val="0"/>
          <w:sz w:val="24"/>
        </w:rPr>
        <w:t>未能按期足额支付本须知约定的所有款项等行为的，均视为买受</w:t>
      </w:r>
      <w:r>
        <w:rPr>
          <w:rFonts w:hint="eastAsia" w:ascii="宋体" w:hAnsi="宋体"/>
          <w:b/>
          <w:sz w:val="24"/>
        </w:rPr>
        <w:t>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b/>
          <w:sz w:val="24"/>
          <w:lang w:eastAsia="zh-CN"/>
        </w:rPr>
        <w:t>中华人民共和国</w:t>
      </w:r>
      <w:r>
        <w:rPr>
          <w:rFonts w:hint="eastAsia" w:ascii="宋体" w:hAnsi="宋体"/>
          <w:b/>
          <w:sz w:val="24"/>
        </w:rPr>
        <w:t>拍卖法》第三十九条规定，追究违约责任。</w:t>
      </w:r>
    </w:p>
    <w:p w14:paraId="2796BB28">
      <w:pPr>
        <w:keepNext w:val="0"/>
        <w:keepLines w:val="0"/>
        <w:pageBreakBefore w:val="0"/>
        <w:widowControl w:val="0"/>
        <w:kinsoku/>
        <w:wordWrap/>
        <w:overflowPunct/>
        <w:topLinePunct w:val="0"/>
        <w:autoSpaceDE/>
        <w:autoSpaceDN/>
        <w:bidi w:val="0"/>
        <w:adjustRightInd/>
        <w:spacing w:line="460" w:lineRule="exact"/>
        <w:ind w:firstLine="472" w:firstLineChars="197"/>
        <w:textAlignment w:val="auto"/>
        <w:rPr>
          <w:rFonts w:ascii="宋体" w:hAnsi="宋体"/>
          <w:bCs/>
          <w:sz w:val="24"/>
        </w:rPr>
      </w:pPr>
      <w:r>
        <w:rPr>
          <w:rFonts w:hint="eastAsia" w:ascii="宋体" w:hAnsi="宋体"/>
          <w:bCs/>
          <w:sz w:val="24"/>
        </w:rPr>
        <w:t>《中华人民共和国拍卖法》第三十九条：买受人应当按照约定支付拍卖标的的价款，未按照约定支付价款的，应当承担违约责任，或者由拍卖人征得委托人的同意，将拍卖标的再行拍卖。</w:t>
      </w:r>
    </w:p>
    <w:p w14:paraId="3C4F32E7">
      <w:pPr>
        <w:keepNext w:val="0"/>
        <w:keepLines w:val="0"/>
        <w:pageBreakBefore w:val="0"/>
        <w:widowControl w:val="0"/>
        <w:kinsoku/>
        <w:wordWrap/>
        <w:overflowPunct/>
        <w:topLinePunct w:val="0"/>
        <w:autoSpaceDE/>
        <w:autoSpaceDN/>
        <w:bidi w:val="0"/>
        <w:adjustRightInd/>
        <w:snapToGrid/>
        <w:spacing w:line="460" w:lineRule="exact"/>
        <w:ind w:firstLine="472" w:firstLineChars="197"/>
        <w:textAlignment w:val="auto"/>
        <w:rPr>
          <w:rFonts w:ascii="宋体" w:hAnsi="宋体"/>
          <w:bCs/>
          <w:sz w:val="24"/>
        </w:rPr>
      </w:pPr>
      <w:r>
        <w:rPr>
          <w:rFonts w:hint="eastAsia" w:ascii="宋体" w:hAnsi="宋体"/>
          <w:bCs/>
          <w:sz w:val="24"/>
        </w:rPr>
        <w:t>拍卖标的再行拍卖的，原买受人应当支付第一次拍卖中本人及委托人应当支付的佣金。再行拍卖的价款低于原拍卖价款的，原买受人应当补足差额。</w:t>
      </w:r>
    </w:p>
    <w:p w14:paraId="2902232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b/>
          <w:sz w:val="24"/>
          <w:lang w:eastAsia="zh-CN"/>
        </w:rPr>
        <w:t>第十四条</w:t>
      </w: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标的物交付：</w:t>
      </w:r>
      <w:r>
        <w:rPr>
          <w:rFonts w:hint="eastAsia" w:ascii="宋体" w:hAnsi="宋体" w:eastAsia="宋体" w:cs="宋体"/>
          <w:color w:val="auto"/>
          <w:kern w:val="0"/>
          <w:sz w:val="24"/>
          <w:lang w:eastAsia="zh-CN"/>
        </w:rPr>
        <w:t>签订《报废物资转让协议》后</w:t>
      </w:r>
      <w:r>
        <w:rPr>
          <w:rFonts w:hint="eastAsia" w:ascii="宋体" w:hAnsi="宋体" w:eastAsia="宋体" w:cs="宋体"/>
          <w:color w:val="auto"/>
          <w:kern w:val="0"/>
          <w:sz w:val="24"/>
          <w:szCs w:val="24"/>
          <w:lang w:eastAsia="zh-CN"/>
        </w:rPr>
        <w:t>，</w:t>
      </w:r>
      <w:r>
        <w:rPr>
          <w:rFonts w:hint="eastAsia" w:ascii="宋体" w:hAnsi="宋体" w:cs="宋体"/>
          <w:color w:val="auto"/>
          <w:kern w:val="0"/>
          <w:sz w:val="24"/>
          <w:lang w:eastAsia="zh-CN"/>
        </w:rPr>
        <w:t>由委托人通知买受人办理标的物交付手续</w:t>
      </w:r>
      <w:r>
        <w:rPr>
          <w:rFonts w:hint="eastAsia" w:ascii="宋体" w:hAnsi="宋体" w:eastAsia="宋体" w:cs="宋体"/>
          <w:color w:val="auto"/>
          <w:kern w:val="0"/>
          <w:sz w:val="24"/>
          <w:lang w:eastAsia="zh-CN"/>
        </w:rPr>
        <w:t>。</w:t>
      </w:r>
    </w:p>
    <w:p w14:paraId="1DC65EB0">
      <w:pPr>
        <w:keepNext w:val="0"/>
        <w:keepLines w:val="0"/>
        <w:pageBreakBefore w:val="0"/>
        <w:widowControl w:val="0"/>
        <w:kinsoku/>
        <w:wordWrap/>
        <w:overflowPunct/>
        <w:topLinePunct w:val="0"/>
        <w:autoSpaceDE/>
        <w:autoSpaceDN/>
        <w:bidi w:val="0"/>
        <w:adjustRightInd/>
        <w:snapToGrid/>
        <w:spacing w:line="460" w:lineRule="exact"/>
        <w:ind w:firstLine="475" w:firstLineChars="197"/>
        <w:textAlignment w:val="auto"/>
        <w:rPr>
          <w:rFonts w:ascii="宋体" w:hAnsi="宋体" w:cs="宋体"/>
          <w:kern w:val="0"/>
          <w:sz w:val="24"/>
        </w:rPr>
      </w:pPr>
      <w:r>
        <w:rPr>
          <w:rFonts w:hint="eastAsia" w:ascii="宋体" w:hAnsi="宋体"/>
          <w:b/>
          <w:sz w:val="24"/>
        </w:rPr>
        <w:t>第十</w:t>
      </w:r>
      <w:r>
        <w:rPr>
          <w:rFonts w:hint="eastAsia" w:ascii="宋体" w:hAnsi="宋体"/>
          <w:b/>
          <w:sz w:val="24"/>
          <w:lang w:eastAsia="zh-CN"/>
        </w:rPr>
        <w:t>五</w:t>
      </w:r>
      <w:r>
        <w:rPr>
          <w:rFonts w:hint="eastAsia" w:ascii="宋体" w:hAnsi="宋体"/>
          <w:b/>
          <w:sz w:val="24"/>
        </w:rPr>
        <w:t>条  拍卖</w:t>
      </w:r>
      <w:r>
        <w:rPr>
          <w:rFonts w:hint="eastAsia" w:ascii="宋体" w:hAnsi="宋体" w:cs="宋体"/>
          <w:b/>
          <w:bCs/>
          <w:kern w:val="0"/>
          <w:sz w:val="24"/>
        </w:rPr>
        <w:t>结果公告：</w:t>
      </w:r>
      <w:r>
        <w:rPr>
          <w:rFonts w:hint="eastAsia" w:ascii="宋体" w:hAnsi="宋体" w:cs="宋体"/>
          <w:kern w:val="0"/>
          <w:sz w:val="24"/>
        </w:rPr>
        <w:t>《</w:t>
      </w:r>
      <w:r>
        <w:rPr>
          <w:rFonts w:hint="eastAsia" w:ascii="宋体" w:hAnsi="宋体" w:cs="宋体"/>
          <w:kern w:val="0"/>
          <w:sz w:val="24"/>
          <w:lang w:eastAsia="zh-CN"/>
        </w:rPr>
        <w:t>报废物资转让协</w:t>
      </w:r>
      <w:r>
        <w:rPr>
          <w:rFonts w:hint="eastAsia" w:ascii="宋体" w:hAnsi="宋体" w:cs="宋体"/>
          <w:color w:val="auto"/>
          <w:kern w:val="0"/>
          <w:sz w:val="24"/>
          <w:lang w:eastAsia="zh-CN"/>
        </w:rPr>
        <w:t>议</w:t>
      </w:r>
      <w:r>
        <w:rPr>
          <w:rFonts w:hint="eastAsia" w:ascii="宋体" w:hAnsi="宋体" w:cs="宋体"/>
          <w:kern w:val="0"/>
          <w:sz w:val="24"/>
        </w:rPr>
        <w:t>》生效后的2个工作日内，由拍卖人将交易结果在</w:t>
      </w:r>
      <w:r>
        <w:rPr>
          <w:rFonts w:hint="eastAsia" w:ascii="宋体" w:hAnsi="宋体" w:cs="宋体"/>
          <w:kern w:val="0"/>
          <w:sz w:val="24"/>
          <w:lang w:eastAsia="zh-CN"/>
        </w:rPr>
        <w:t>宁波市公共资源交易电子服务系统（甬易阳光）</w:t>
      </w:r>
      <w:r>
        <w:rPr>
          <w:rFonts w:hint="eastAsia" w:ascii="宋体" w:hAnsi="宋体" w:cs="宋体"/>
          <w:kern w:val="0"/>
          <w:sz w:val="24"/>
        </w:rPr>
        <w:t>公告5个工作日。</w:t>
      </w:r>
    </w:p>
    <w:p w14:paraId="67F784C6">
      <w:pPr>
        <w:keepNext w:val="0"/>
        <w:keepLines w:val="0"/>
        <w:pageBreakBefore w:val="0"/>
        <w:widowControl w:val="0"/>
        <w:kinsoku/>
        <w:wordWrap/>
        <w:overflowPunct/>
        <w:topLinePunct w:val="0"/>
        <w:autoSpaceDE/>
        <w:autoSpaceDN/>
        <w:bidi w:val="0"/>
        <w:adjustRightInd/>
        <w:snapToGrid/>
        <w:spacing w:line="460" w:lineRule="exact"/>
        <w:ind w:firstLine="475" w:firstLineChars="197"/>
        <w:textAlignment w:val="auto"/>
        <w:rPr>
          <w:rFonts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六</w:t>
      </w:r>
      <w:r>
        <w:rPr>
          <w:rFonts w:ascii="宋体" w:hAnsi="宋体" w:cs="宋体"/>
          <w:b/>
          <w:bCs/>
          <w:kern w:val="0"/>
          <w:sz w:val="24"/>
        </w:rPr>
        <w:t>条</w:t>
      </w:r>
      <w:r>
        <w:rPr>
          <w:rFonts w:hint="eastAsia" w:ascii="宋体" w:hAnsi="宋体" w:cs="宋体"/>
          <w:b/>
          <w:bCs/>
          <w:kern w:val="0"/>
          <w:sz w:val="24"/>
        </w:rPr>
        <w:t xml:space="preserve">  </w:t>
      </w:r>
      <w:r>
        <w:rPr>
          <w:rFonts w:hint="eastAsia" w:ascii="宋体" w:hAnsi="宋体" w:cs="宋体"/>
          <w:kern w:val="0"/>
          <w:sz w:val="24"/>
        </w:rPr>
        <w:t>买受人存在提供虚假文件、隐瞒事实、恶意串通等违反拍卖原则行为的，委托人和拍卖人有权取消其买受人资格，撤销《拍卖成交确认书》，解除《</w:t>
      </w:r>
      <w:r>
        <w:rPr>
          <w:rFonts w:hint="eastAsia" w:ascii="宋体" w:hAnsi="宋体" w:cs="宋体"/>
          <w:kern w:val="0"/>
          <w:sz w:val="24"/>
          <w:lang w:eastAsia="zh-CN"/>
        </w:rPr>
        <w:t>报废物资转让协</w:t>
      </w:r>
      <w:r>
        <w:rPr>
          <w:rFonts w:hint="eastAsia" w:ascii="宋体" w:hAnsi="宋体" w:cs="宋体"/>
          <w:color w:val="auto"/>
          <w:kern w:val="0"/>
          <w:sz w:val="24"/>
          <w:lang w:eastAsia="zh-CN"/>
        </w:rPr>
        <w:t>议</w:t>
      </w:r>
      <w:r>
        <w:rPr>
          <w:rFonts w:hint="eastAsia" w:ascii="宋体" w:hAnsi="宋体" w:cs="宋体"/>
          <w:kern w:val="0"/>
          <w:sz w:val="24"/>
        </w:rPr>
        <w:t>》，造成的损失由买受人赔偿。</w:t>
      </w:r>
    </w:p>
    <w:p w14:paraId="054DFBF4">
      <w:pPr>
        <w:keepNext w:val="0"/>
        <w:keepLines w:val="0"/>
        <w:pageBreakBefore w:val="0"/>
        <w:widowControl w:val="0"/>
        <w:kinsoku/>
        <w:wordWrap/>
        <w:overflowPunct/>
        <w:topLinePunct w:val="0"/>
        <w:autoSpaceDE/>
        <w:autoSpaceDN/>
        <w:bidi w:val="0"/>
        <w:adjustRightInd/>
        <w:snapToGrid/>
        <w:spacing w:before="156" w:beforeLines="50" w:after="156" w:afterLines="50" w:line="460" w:lineRule="exact"/>
        <w:jc w:val="center"/>
        <w:textAlignment w:val="auto"/>
        <w:rPr>
          <w:rFonts w:ascii="宋体" w:hAnsi="宋体"/>
          <w:b/>
          <w:sz w:val="28"/>
          <w:szCs w:val="28"/>
        </w:rPr>
      </w:pPr>
      <w:r>
        <w:rPr>
          <w:rFonts w:hint="eastAsia" w:ascii="宋体" w:hAnsi="宋体"/>
          <w:b/>
          <w:sz w:val="28"/>
          <w:szCs w:val="28"/>
        </w:rPr>
        <w:t>附 则</w:t>
      </w:r>
    </w:p>
    <w:p w14:paraId="4649FEDC">
      <w:pPr>
        <w:keepNext w:val="0"/>
        <w:keepLines w:val="0"/>
        <w:pageBreakBefore w:val="0"/>
        <w:widowControl w:val="0"/>
        <w:kinsoku/>
        <w:wordWrap/>
        <w:overflowPunct/>
        <w:topLinePunct w:val="0"/>
        <w:autoSpaceDE/>
        <w:autoSpaceDN/>
        <w:bidi w:val="0"/>
        <w:adjustRightInd/>
        <w:snapToGrid/>
        <w:spacing w:line="460" w:lineRule="exact"/>
        <w:ind w:firstLine="470" w:firstLineChars="195"/>
        <w:textAlignment w:val="auto"/>
        <w:rPr>
          <w:rFonts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七</w:t>
      </w:r>
      <w:r>
        <w:rPr>
          <w:rFonts w:ascii="宋体" w:hAnsi="宋体" w:cs="宋体"/>
          <w:b/>
          <w:bCs/>
          <w:kern w:val="0"/>
          <w:sz w:val="24"/>
        </w:rPr>
        <w:t>条</w:t>
      </w:r>
      <w:r>
        <w:rPr>
          <w:rFonts w:ascii="宋体" w:hAnsi="宋体" w:cs="宋体"/>
          <w:kern w:val="0"/>
          <w:sz w:val="24"/>
        </w:rPr>
        <w:t xml:space="preserve"> </w:t>
      </w:r>
      <w:r>
        <w:rPr>
          <w:rFonts w:hint="eastAsia" w:ascii="宋体" w:hAnsi="宋体" w:cs="宋体"/>
          <w:kern w:val="0"/>
          <w:sz w:val="24"/>
          <w:lang w:val="en-US" w:eastAsia="zh-CN"/>
        </w:rPr>
        <w:t xml:space="preserve"> </w:t>
      </w:r>
      <w:r>
        <w:rPr>
          <w:rFonts w:ascii="宋体" w:hAnsi="宋体" w:cs="宋体"/>
          <w:kern w:val="0"/>
          <w:sz w:val="24"/>
        </w:rPr>
        <w:t>对竞买人或买受人的通知或催告事宜，以其报名时所登记的联系电话为通讯方式，若该项不作记载，则以其身份证所载的住所为通讯地址。因无法联系或无法送达而产生的后果，由当事人自行承担，与</w:t>
      </w:r>
      <w:r>
        <w:rPr>
          <w:rFonts w:hint="eastAsia" w:ascii="宋体" w:hAnsi="宋体" w:cs="宋体"/>
          <w:kern w:val="0"/>
          <w:sz w:val="24"/>
        </w:rPr>
        <w:t>委托人</w:t>
      </w:r>
      <w:r>
        <w:rPr>
          <w:rFonts w:ascii="宋体" w:hAnsi="宋体" w:cs="宋体"/>
          <w:kern w:val="0"/>
          <w:sz w:val="24"/>
        </w:rPr>
        <w:t>、拍卖人无涉。</w:t>
      </w:r>
    </w:p>
    <w:p w14:paraId="4DF0B3A7">
      <w:pPr>
        <w:keepNext w:val="0"/>
        <w:keepLines w:val="0"/>
        <w:pageBreakBefore w:val="0"/>
        <w:widowControl w:val="0"/>
        <w:kinsoku/>
        <w:wordWrap/>
        <w:overflowPunct/>
        <w:topLinePunct w:val="0"/>
        <w:autoSpaceDE/>
        <w:autoSpaceDN/>
        <w:bidi w:val="0"/>
        <w:adjustRightInd/>
        <w:snapToGrid/>
        <w:spacing w:line="460" w:lineRule="exact"/>
        <w:ind w:firstLine="470" w:firstLineChars="195"/>
        <w:textAlignment w:val="auto"/>
        <w:rPr>
          <w:rFonts w:hint="eastAsia" w:ascii="宋体" w:hAnsi="宋体" w:cs="宋体"/>
          <w:color w:val="auto"/>
          <w:kern w:val="0"/>
          <w:sz w:val="24"/>
        </w:rPr>
      </w:pPr>
      <w:r>
        <w:rPr>
          <w:rFonts w:ascii="宋体" w:hAnsi="宋体" w:cs="宋体"/>
          <w:b/>
          <w:bCs/>
          <w:kern w:val="0"/>
          <w:sz w:val="24"/>
        </w:rPr>
        <w:t>第十</w:t>
      </w:r>
      <w:r>
        <w:rPr>
          <w:rFonts w:hint="eastAsia" w:ascii="宋体" w:hAnsi="宋体" w:cs="宋体"/>
          <w:b/>
          <w:bCs/>
          <w:kern w:val="0"/>
          <w:sz w:val="24"/>
          <w:lang w:eastAsia="zh-CN"/>
        </w:rPr>
        <w:t>八</w:t>
      </w:r>
      <w:r>
        <w:rPr>
          <w:rFonts w:ascii="宋体" w:hAnsi="宋体" w:cs="宋体"/>
          <w:b/>
          <w:bCs/>
          <w:kern w:val="0"/>
          <w:sz w:val="24"/>
        </w:rPr>
        <w:t>条</w:t>
      </w:r>
      <w:r>
        <w:rPr>
          <w:rFonts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本须知解释权归本次拍卖活动的委托人、拍卖人所有</w:t>
      </w:r>
      <w:r>
        <w:rPr>
          <w:rFonts w:ascii="宋体" w:hAnsi="宋体" w:cs="宋体"/>
          <w:kern w:val="0"/>
          <w:sz w:val="24"/>
        </w:rPr>
        <w:t>。</w:t>
      </w:r>
      <w:r>
        <w:rPr>
          <w:rFonts w:hint="eastAsia" w:ascii="宋体" w:hAnsi="宋体" w:cs="宋体"/>
          <w:kern w:val="0"/>
          <w:sz w:val="24"/>
        </w:rPr>
        <w:t xml:space="preserve"> </w:t>
      </w:r>
    </w:p>
    <w:p w14:paraId="39110D72">
      <w:pPr>
        <w:keepNext w:val="0"/>
        <w:keepLines w:val="0"/>
        <w:pageBreakBefore w:val="0"/>
        <w:widowControl w:val="0"/>
        <w:kinsoku/>
        <w:wordWrap/>
        <w:overflowPunct/>
        <w:topLinePunct w:val="0"/>
        <w:autoSpaceDE/>
        <w:autoSpaceDN/>
        <w:bidi w:val="0"/>
        <w:adjustRightInd/>
        <w:snapToGrid/>
        <w:spacing w:line="460" w:lineRule="exact"/>
        <w:ind w:firstLine="468" w:firstLineChars="195"/>
        <w:jc w:val="right"/>
        <w:textAlignment w:val="auto"/>
        <w:rPr>
          <w:rFonts w:hint="eastAsia" w:ascii="宋体" w:hAnsi="宋体" w:cs="宋体"/>
          <w:kern w:val="0"/>
          <w:sz w:val="24"/>
        </w:rPr>
      </w:pPr>
    </w:p>
    <w:p w14:paraId="57B41E7F">
      <w:pPr>
        <w:keepNext w:val="0"/>
        <w:keepLines w:val="0"/>
        <w:pageBreakBefore w:val="0"/>
        <w:widowControl w:val="0"/>
        <w:kinsoku/>
        <w:wordWrap/>
        <w:overflowPunct/>
        <w:topLinePunct w:val="0"/>
        <w:autoSpaceDE/>
        <w:autoSpaceDN/>
        <w:bidi w:val="0"/>
        <w:adjustRightInd/>
        <w:snapToGrid/>
        <w:spacing w:line="460" w:lineRule="exact"/>
        <w:ind w:firstLine="468" w:firstLineChars="195"/>
        <w:jc w:val="right"/>
        <w:textAlignment w:val="auto"/>
        <w:rPr>
          <w:rFonts w:ascii="宋体" w:hAnsi="宋体" w:cs="宋体"/>
          <w:kern w:val="0"/>
          <w:sz w:val="24"/>
        </w:rPr>
      </w:pPr>
      <w:r>
        <w:rPr>
          <w:rFonts w:hint="eastAsia" w:ascii="宋体" w:hAnsi="宋体" w:cs="宋体"/>
          <w:kern w:val="0"/>
          <w:sz w:val="24"/>
        </w:rPr>
        <w:t>宁波阳明拍卖有限公司</w:t>
      </w:r>
    </w:p>
    <w:p w14:paraId="2F9BCF12">
      <w:pPr>
        <w:keepNext w:val="0"/>
        <w:keepLines w:val="0"/>
        <w:pageBreakBefore w:val="0"/>
        <w:widowControl w:val="0"/>
        <w:kinsoku/>
        <w:wordWrap/>
        <w:overflowPunct/>
        <w:topLinePunct w:val="0"/>
        <w:autoSpaceDE/>
        <w:autoSpaceDN/>
        <w:bidi w:val="0"/>
        <w:adjustRightInd/>
        <w:snapToGrid/>
        <w:spacing w:line="460" w:lineRule="exact"/>
        <w:ind w:firstLine="468" w:firstLineChars="195"/>
        <w:jc w:val="right"/>
        <w:textAlignment w:val="auto"/>
        <w:rPr>
          <w:rFonts w:hint="eastAsia" w:ascii="宋体" w:hAnsi="宋体" w:cs="宋体"/>
          <w:kern w:val="0"/>
          <w:sz w:val="24"/>
        </w:rPr>
      </w:pPr>
      <w:r>
        <w:rPr>
          <w:rFonts w:hint="eastAsia" w:ascii="宋体" w:hAnsi="宋体" w:cs="宋体"/>
          <w:kern w:val="0"/>
          <w:sz w:val="24"/>
          <w:lang w:val="en-US" w:eastAsia="zh-CN"/>
        </w:rPr>
        <w:t>2026</w:t>
      </w:r>
      <w:r>
        <w:rPr>
          <w:rFonts w:hint="eastAsia" w:ascii="宋体" w:hAnsi="宋体" w:cs="宋体"/>
          <w:kern w:val="0"/>
          <w:sz w:val="24"/>
        </w:rPr>
        <w:t>年</w:t>
      </w:r>
      <w:r>
        <w:rPr>
          <w:rFonts w:hint="eastAsia" w:ascii="宋体" w:hAnsi="宋体" w:cs="宋体"/>
          <w:kern w:val="0"/>
          <w:sz w:val="24"/>
          <w:lang w:val="en-US" w:eastAsia="zh-CN"/>
        </w:rPr>
        <w:t>7</w:t>
      </w:r>
      <w:r>
        <w:rPr>
          <w:rFonts w:hint="eastAsia" w:ascii="宋体" w:hAnsi="宋体" w:cs="宋体"/>
          <w:kern w:val="0"/>
          <w:sz w:val="24"/>
        </w:rPr>
        <w:t>月</w:t>
      </w:r>
      <w:r>
        <w:rPr>
          <w:rFonts w:hint="eastAsia" w:ascii="宋体" w:hAnsi="宋体" w:cs="宋体"/>
          <w:kern w:val="0"/>
          <w:sz w:val="24"/>
          <w:lang w:val="en-US" w:eastAsia="zh-CN"/>
        </w:rPr>
        <w:t>6</w:t>
      </w:r>
      <w:r>
        <w:rPr>
          <w:rFonts w:hint="eastAsia" w:ascii="宋体" w:hAnsi="宋体" w:cs="宋体"/>
          <w:kern w:val="0"/>
          <w:sz w:val="24"/>
        </w:rPr>
        <w:t>日</w:t>
      </w:r>
      <w:bookmarkStart w:id="0" w:name="车棚"/>
      <w:bookmarkEnd w:id="0"/>
    </w:p>
    <w:p w14:paraId="517B575C">
      <w:pPr>
        <w:keepNext w:val="0"/>
        <w:keepLines w:val="0"/>
        <w:pageBreakBefore w:val="0"/>
        <w:widowControl w:val="0"/>
        <w:kinsoku/>
        <w:wordWrap/>
        <w:overflowPunct/>
        <w:topLinePunct w:val="0"/>
        <w:autoSpaceDE/>
        <w:autoSpaceDN/>
        <w:bidi w:val="0"/>
        <w:adjustRightInd/>
        <w:spacing w:line="460" w:lineRule="exact"/>
        <w:textAlignment w:val="auto"/>
        <w:rPr>
          <w:rFonts w:hint="eastAsia" w:ascii="宋体" w:hAnsi="宋体" w:cs="宋体"/>
          <w:color w:val="000000"/>
          <w:kern w:val="0"/>
          <w:sz w:val="24"/>
          <w:lang w:eastAsia="zh-CN"/>
        </w:rPr>
      </w:pPr>
    </w:p>
    <w:p w14:paraId="1C4B9779">
      <w:pPr>
        <w:keepNext w:val="0"/>
        <w:keepLines w:val="0"/>
        <w:pageBreakBefore w:val="0"/>
        <w:widowControl w:val="0"/>
        <w:kinsoku/>
        <w:wordWrap/>
        <w:overflowPunct/>
        <w:topLinePunct w:val="0"/>
        <w:autoSpaceDE/>
        <w:autoSpaceDN/>
        <w:bidi w:val="0"/>
        <w:adjustRightInd/>
        <w:spacing w:line="460" w:lineRule="exact"/>
        <w:textAlignment w:val="auto"/>
        <w:rPr>
          <w:rFonts w:hint="default" w:ascii="宋体" w:hAnsi="宋体" w:cs="宋体"/>
          <w:color w:val="000000"/>
          <w:kern w:val="0"/>
          <w:sz w:val="24"/>
          <w:lang w:val="en-US" w:eastAsia="zh-CN"/>
        </w:rPr>
      </w:pPr>
      <w:r>
        <w:rPr>
          <w:rFonts w:hint="eastAsia" w:ascii="宋体" w:hAnsi="宋体" w:cs="宋体"/>
          <w:color w:val="000000"/>
          <w:kern w:val="0"/>
          <w:sz w:val="24"/>
          <w:lang w:eastAsia="zh-CN"/>
        </w:rPr>
        <w:t>附件：《</w:t>
      </w:r>
      <w:r>
        <w:rPr>
          <w:rFonts w:hint="eastAsia" w:ascii="宋体" w:hAnsi="宋体" w:cs="宋体"/>
          <w:kern w:val="0"/>
          <w:sz w:val="24"/>
          <w:lang w:eastAsia="zh-CN"/>
        </w:rPr>
        <w:t>报废物资转让协</w:t>
      </w:r>
      <w:r>
        <w:rPr>
          <w:rFonts w:hint="eastAsia" w:ascii="宋体" w:hAnsi="宋体" w:cs="宋体"/>
          <w:color w:val="auto"/>
          <w:kern w:val="0"/>
          <w:sz w:val="24"/>
          <w:lang w:eastAsia="zh-CN"/>
        </w:rPr>
        <w:t>议</w:t>
      </w:r>
      <w:r>
        <w:rPr>
          <w:rFonts w:hint="eastAsia" w:ascii="宋体" w:hAnsi="宋体" w:cs="宋体"/>
          <w:kern w:val="0"/>
          <w:sz w:val="24"/>
        </w:rPr>
        <w:t>（样本）》</w:t>
      </w:r>
    </w:p>
    <w:p w14:paraId="30615C38">
      <w:pPr>
        <w:keepNext w:val="0"/>
        <w:keepLines w:val="0"/>
        <w:pageBreakBefore w:val="0"/>
        <w:widowControl w:val="0"/>
        <w:kinsoku/>
        <w:wordWrap/>
        <w:overflowPunct/>
        <w:topLinePunct w:val="0"/>
        <w:autoSpaceDE/>
        <w:autoSpaceDN/>
        <w:bidi w:val="0"/>
        <w:adjustRightInd/>
        <w:snapToGrid/>
        <w:spacing w:beforeLines="50" w:after="313" w:afterLines="100" w:line="480" w:lineRule="exact"/>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eastAsia="zh-CN"/>
        </w:rPr>
        <w:t>报废物资</w:t>
      </w:r>
      <w:r>
        <w:rPr>
          <w:rFonts w:hint="eastAsia" w:ascii="宋体" w:hAnsi="宋体" w:eastAsia="宋体" w:cs="宋体"/>
          <w:b/>
          <w:bCs/>
          <w:sz w:val="36"/>
          <w:szCs w:val="36"/>
        </w:rPr>
        <w:t>转让协议</w:t>
      </w:r>
      <w:r>
        <w:rPr>
          <w:rFonts w:hint="eastAsia" w:ascii="宋体" w:hAnsi="宋体" w:cs="宋体"/>
          <w:b/>
          <w:bCs/>
          <w:sz w:val="36"/>
          <w:szCs w:val="36"/>
          <w:lang w:val="en-US" w:eastAsia="zh-CN"/>
        </w:rPr>
        <w:t>(样本）</w:t>
      </w:r>
    </w:p>
    <w:p w14:paraId="7955194D">
      <w:pPr>
        <w:keepNext w:val="0"/>
        <w:keepLines w:val="0"/>
        <w:pageBreakBefore w:val="0"/>
        <w:widowControl w:val="0"/>
        <w:kinsoku/>
        <w:wordWrap/>
        <w:overflowPunct/>
        <w:topLinePunct w:val="0"/>
        <w:autoSpaceDE/>
        <w:autoSpaceDN/>
        <w:bidi w:val="0"/>
        <w:adjustRightInd/>
        <w:snapToGrid/>
        <w:spacing w:beforeLines="50" w:after="157" w:afterLines="50" w:line="360" w:lineRule="exact"/>
        <w:jc w:val="both"/>
        <w:textAlignment w:val="auto"/>
        <w:rPr>
          <w:rFonts w:hint="eastAsia" w:ascii="宋体" w:hAnsi="宋体" w:eastAsia="宋体" w:cs="宋体"/>
          <w:b/>
          <w:bCs/>
          <w:sz w:val="24"/>
          <w:szCs w:val="24"/>
          <w:u w:val="none"/>
        </w:rPr>
      </w:pPr>
      <w:r>
        <w:rPr>
          <w:rFonts w:hint="eastAsia" w:ascii="宋体" w:hAnsi="宋体" w:eastAsia="宋体" w:cs="宋体"/>
          <w:b/>
          <w:bCs/>
          <w:sz w:val="24"/>
          <w:szCs w:val="24"/>
          <w:lang w:eastAsia="zh-CN"/>
        </w:rPr>
        <w:t>出让</w:t>
      </w:r>
      <w:r>
        <w:rPr>
          <w:rFonts w:hint="eastAsia" w:ascii="宋体" w:hAnsi="宋体" w:eastAsia="宋体" w:cs="宋体"/>
          <w:b/>
          <w:bCs/>
          <w:sz w:val="24"/>
          <w:szCs w:val="24"/>
        </w:rPr>
        <w:t>方</w:t>
      </w:r>
      <w:r>
        <w:rPr>
          <w:rFonts w:hint="eastAsia" w:ascii="宋体" w:hAnsi="宋体" w:eastAsia="宋体" w:cs="宋体"/>
          <w:b/>
          <w:bCs/>
          <w:sz w:val="24"/>
          <w:szCs w:val="24"/>
          <w:lang w:eastAsia="zh-CN"/>
        </w:rPr>
        <w:t>：余姚市舜通资产经营管理有限公司</w:t>
      </w:r>
      <w:r>
        <w:rPr>
          <w:rFonts w:hint="eastAsia" w:ascii="宋体" w:hAnsi="宋体"/>
          <w:b w:val="0"/>
          <w:bCs/>
          <w:sz w:val="24"/>
          <w:u w:val="none"/>
        </w:rPr>
        <w:t xml:space="preserve"> </w:t>
      </w:r>
      <w:r>
        <w:rPr>
          <w:rFonts w:hint="eastAsia" w:ascii="宋体" w:hAnsi="宋体" w:eastAsia="宋体" w:cs="宋体"/>
          <w:b/>
          <w:bCs/>
          <w:sz w:val="24"/>
          <w:szCs w:val="24"/>
          <w:lang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none"/>
          <w:lang w:eastAsia="zh-CN"/>
        </w:rPr>
        <w:t>（以下简称“</w:t>
      </w:r>
      <w:r>
        <w:rPr>
          <w:rFonts w:hint="eastAsia" w:ascii="宋体" w:hAnsi="宋体" w:eastAsia="宋体" w:cs="宋体"/>
          <w:b/>
          <w:bCs/>
          <w:sz w:val="24"/>
          <w:szCs w:val="24"/>
          <w:u w:val="none"/>
        </w:rPr>
        <w:t>甲方</w:t>
      </w:r>
      <w:r>
        <w:rPr>
          <w:rFonts w:hint="eastAsia" w:ascii="宋体" w:hAnsi="宋体" w:eastAsia="宋体" w:cs="宋体"/>
          <w:b/>
          <w:bCs/>
          <w:sz w:val="24"/>
          <w:szCs w:val="24"/>
          <w:u w:val="none"/>
          <w:lang w:eastAsia="zh-CN"/>
        </w:rPr>
        <w:t>”）</w:t>
      </w:r>
    </w:p>
    <w:p w14:paraId="414C92EC">
      <w:pPr>
        <w:keepNext w:val="0"/>
        <w:keepLines w:val="0"/>
        <w:pageBreakBefore w:val="0"/>
        <w:widowControl w:val="0"/>
        <w:kinsoku/>
        <w:wordWrap/>
        <w:overflowPunct/>
        <w:topLinePunct w:val="0"/>
        <w:autoSpaceDE/>
        <w:autoSpaceDN/>
        <w:bidi w:val="0"/>
        <w:adjustRightInd/>
        <w:snapToGrid/>
        <w:spacing w:beforeLines="50" w:after="157" w:afterLines="50" w:line="360" w:lineRule="exact"/>
        <w:textAlignment w:val="auto"/>
        <w:rPr>
          <w:rFonts w:hint="eastAsia" w:ascii="宋体" w:hAnsi="宋体" w:eastAsia="宋体" w:cs="宋体"/>
          <w:b/>
          <w:bCs/>
          <w:sz w:val="24"/>
          <w:szCs w:val="24"/>
          <w:u w:val="single"/>
          <w:lang w:val="en-US" w:eastAsia="zh-CN"/>
        </w:rPr>
      </w:pPr>
      <w:r>
        <w:rPr>
          <w:rFonts w:hint="eastAsia" w:ascii="宋体" w:hAnsi="宋体" w:eastAsia="宋体" w:cs="宋体"/>
          <w:b/>
          <w:bCs/>
          <w:sz w:val="24"/>
          <w:szCs w:val="24"/>
          <w:lang w:eastAsia="zh-CN"/>
        </w:rPr>
        <w:t>受让</w:t>
      </w:r>
      <w:r>
        <w:rPr>
          <w:rFonts w:hint="eastAsia" w:ascii="宋体" w:hAnsi="宋体" w:eastAsia="宋体" w:cs="宋体"/>
          <w:b/>
          <w:bCs/>
          <w:sz w:val="24"/>
          <w:szCs w:val="24"/>
        </w:rPr>
        <w:t>方</w:t>
      </w:r>
      <w:r>
        <w:rPr>
          <w:rFonts w:hint="eastAsia" w:ascii="宋体" w:hAnsi="宋体" w:eastAsia="宋体" w:cs="宋体"/>
          <w:b/>
          <w:bCs/>
          <w:sz w:val="24"/>
          <w:szCs w:val="24"/>
          <w:lang w:eastAsia="zh-CN"/>
        </w:rPr>
        <w:t>：</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证件号码</w:t>
      </w:r>
      <w:r>
        <w:rPr>
          <w:rFonts w:hint="eastAsia" w:ascii="宋体" w:hAnsi="宋体" w:eastAsia="宋体" w:cs="宋体"/>
          <w:b/>
          <w:bCs/>
          <w:sz w:val="24"/>
          <w:szCs w:val="24"/>
          <w:lang w:eastAsia="zh-CN"/>
        </w:rPr>
        <w:t>：</w:t>
      </w:r>
      <w:r>
        <w:rPr>
          <w:rFonts w:hint="eastAsia" w:ascii="宋体" w:hAnsi="宋体" w:cs="宋体"/>
          <w:b/>
          <w:bCs/>
          <w:sz w:val="24"/>
          <w:szCs w:val="24"/>
          <w:lang w:val="en-US" w:eastAsia="zh-CN"/>
        </w:rPr>
        <w:t xml:space="preserve">               </w:t>
      </w:r>
      <w:r>
        <w:rPr>
          <w:rFonts w:hint="eastAsia" w:ascii="宋体" w:hAnsi="宋体" w:eastAsia="宋体" w:cs="宋体"/>
          <w:b/>
          <w:bCs/>
          <w:sz w:val="24"/>
          <w:szCs w:val="24"/>
          <w:u w:val="none"/>
          <w:lang w:eastAsia="zh-CN"/>
        </w:rPr>
        <w:t>（以下简称“乙</w:t>
      </w:r>
      <w:r>
        <w:rPr>
          <w:rFonts w:hint="eastAsia" w:ascii="宋体" w:hAnsi="宋体" w:eastAsia="宋体" w:cs="宋体"/>
          <w:b/>
          <w:bCs/>
          <w:sz w:val="24"/>
          <w:szCs w:val="24"/>
          <w:u w:val="none"/>
        </w:rPr>
        <w:t>方</w:t>
      </w:r>
      <w:r>
        <w:rPr>
          <w:rFonts w:hint="eastAsia" w:ascii="宋体" w:hAnsi="宋体" w:eastAsia="宋体" w:cs="宋体"/>
          <w:b/>
          <w:bCs/>
          <w:sz w:val="24"/>
          <w:szCs w:val="24"/>
          <w:u w:val="none"/>
          <w:lang w:eastAsia="zh-CN"/>
        </w:rPr>
        <w:t>”）</w:t>
      </w:r>
    </w:p>
    <w:p w14:paraId="42727ED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乙方通过公开拍卖，竞得甲方委托拍卖</w:t>
      </w:r>
      <w:r>
        <w:rPr>
          <w:rFonts w:hint="eastAsia" w:ascii="宋体" w:hAnsi="宋体" w:eastAsia="宋体" w:cs="宋体"/>
          <w:sz w:val="24"/>
          <w:szCs w:val="24"/>
          <w:lang w:eastAsia="zh-CN"/>
        </w:rPr>
        <w:t>的</w:t>
      </w:r>
      <w:r>
        <w:rPr>
          <w:rFonts w:hint="eastAsia" w:ascii="宋体" w:hAnsi="宋体" w:eastAsia="宋体" w:cs="宋体"/>
          <w:kern w:val="0"/>
          <w:sz w:val="24"/>
        </w:rPr>
        <w:t>一批</w:t>
      </w:r>
      <w:r>
        <w:rPr>
          <w:rFonts w:hint="eastAsia" w:ascii="宋体" w:hAnsi="宋体" w:eastAsia="宋体" w:cs="宋体"/>
          <w:kern w:val="0"/>
          <w:sz w:val="24"/>
          <w:lang w:eastAsia="zh-CN"/>
        </w:rPr>
        <w:t>报废物资</w:t>
      </w:r>
      <w:r>
        <w:rPr>
          <w:rFonts w:hint="eastAsia" w:ascii="宋体" w:hAnsi="宋体" w:eastAsia="宋体" w:cs="宋体"/>
          <w:sz w:val="24"/>
          <w:szCs w:val="24"/>
        </w:rPr>
        <w:t>。双方本着互惠互利的原则，经过友好协商，根据《中华人民共和国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w:t>
      </w:r>
      <w:r>
        <w:rPr>
          <w:rFonts w:hint="eastAsia" w:ascii="宋体" w:hAnsi="宋体" w:eastAsia="宋体" w:cs="宋体"/>
          <w:sz w:val="24"/>
          <w:szCs w:val="24"/>
          <w:lang w:eastAsia="zh-CN"/>
        </w:rPr>
        <w:t>等</w:t>
      </w:r>
      <w:r>
        <w:rPr>
          <w:rFonts w:hint="eastAsia" w:ascii="宋体" w:hAnsi="宋体" w:eastAsia="宋体" w:cs="宋体"/>
          <w:sz w:val="24"/>
          <w:szCs w:val="24"/>
        </w:rPr>
        <w:t>有关</w:t>
      </w:r>
      <w:r>
        <w:rPr>
          <w:rFonts w:hint="eastAsia" w:ascii="宋体" w:hAnsi="宋体" w:eastAsia="宋体" w:cs="宋体"/>
          <w:sz w:val="24"/>
          <w:szCs w:val="24"/>
          <w:lang w:eastAsia="zh-CN"/>
        </w:rPr>
        <w:t>法律法规的</w:t>
      </w:r>
      <w:r>
        <w:rPr>
          <w:rFonts w:hint="eastAsia" w:ascii="宋体" w:hAnsi="宋体" w:eastAsia="宋体" w:cs="宋体"/>
          <w:sz w:val="24"/>
          <w:szCs w:val="24"/>
        </w:rPr>
        <w:t>规定，就</w:t>
      </w:r>
      <w:r>
        <w:rPr>
          <w:rFonts w:hint="eastAsia" w:ascii="宋体" w:hAnsi="宋体" w:eastAsia="宋体" w:cs="宋体"/>
          <w:kern w:val="0"/>
          <w:sz w:val="24"/>
        </w:rPr>
        <w:t>一批</w:t>
      </w:r>
      <w:r>
        <w:rPr>
          <w:rFonts w:hint="eastAsia" w:ascii="宋体" w:hAnsi="宋体" w:eastAsia="宋体" w:cs="宋体"/>
          <w:kern w:val="0"/>
          <w:sz w:val="24"/>
          <w:lang w:eastAsia="zh-CN"/>
        </w:rPr>
        <w:t>报废物资</w:t>
      </w:r>
      <w:r>
        <w:rPr>
          <w:rFonts w:hint="eastAsia" w:ascii="宋体" w:hAnsi="宋体" w:eastAsia="宋体" w:cs="宋体"/>
          <w:sz w:val="24"/>
          <w:szCs w:val="24"/>
        </w:rPr>
        <w:t>转让事宜达成以下协议，并承诺共同遵守。</w:t>
      </w:r>
    </w:p>
    <w:p w14:paraId="4AB2B068">
      <w:pPr>
        <w:keepNext w:val="0"/>
        <w:keepLines w:val="0"/>
        <w:pageBreakBefore w:val="0"/>
        <w:widowControl w:val="0"/>
        <w:numPr>
          <w:ilvl w:val="0"/>
          <w:numId w:val="0"/>
        </w:numPr>
        <w:tabs>
          <w:tab w:val="left" w:pos="8280"/>
        </w:tabs>
        <w:kinsoku/>
        <w:wordWrap/>
        <w:overflowPunct/>
        <w:topLinePunct w:val="0"/>
        <w:autoSpaceDE/>
        <w:autoSpaceDN/>
        <w:bidi w:val="0"/>
        <w:adjustRightInd/>
        <w:spacing w:line="460" w:lineRule="exact"/>
        <w:ind w:firstLine="482" w:firstLineChars="200"/>
        <w:jc w:val="both"/>
        <w:textAlignment w:val="auto"/>
        <w:rPr>
          <w:rFonts w:hint="eastAsia" w:ascii="宋体" w:hAnsi="宋体" w:eastAsia="宋体" w:cs="宋体"/>
          <w:b/>
          <w:bCs/>
          <w:sz w:val="24"/>
          <w:szCs w:val="24"/>
          <w:lang w:eastAsia="zh-CN"/>
        </w:rPr>
      </w:pPr>
      <w:r>
        <w:rPr>
          <w:rFonts w:hint="eastAsia" w:ascii="宋体" w:hAnsi="宋体" w:cs="宋体"/>
          <w:b/>
          <w:bCs/>
          <w:sz w:val="24"/>
          <w:szCs w:val="24"/>
          <w:lang w:eastAsia="zh-CN"/>
        </w:rPr>
        <w:t>第一条</w:t>
      </w:r>
      <w:r>
        <w:rPr>
          <w:rFonts w:hint="eastAsia" w:ascii="宋体" w:hAnsi="宋体" w:cs="宋体"/>
          <w:b/>
          <w:bCs/>
          <w:sz w:val="24"/>
          <w:szCs w:val="24"/>
          <w:lang w:val="en-US" w:eastAsia="zh-CN"/>
        </w:rPr>
        <w:t xml:space="preserve">  </w:t>
      </w:r>
      <w:r>
        <w:rPr>
          <w:rFonts w:hint="eastAsia" w:ascii="宋体" w:hAnsi="宋体" w:eastAsia="宋体" w:cs="宋体"/>
          <w:b/>
          <w:bCs/>
          <w:sz w:val="24"/>
          <w:szCs w:val="24"/>
        </w:rPr>
        <w:t>转让标的</w:t>
      </w:r>
    </w:p>
    <w:p w14:paraId="57382B68">
      <w:pPr>
        <w:keepNext w:val="0"/>
        <w:keepLines w:val="0"/>
        <w:pageBreakBefore w:val="0"/>
        <w:widowControl w:val="0"/>
        <w:numPr>
          <w:ilvl w:val="0"/>
          <w:numId w:val="0"/>
        </w:numPr>
        <w:tabs>
          <w:tab w:val="left" w:pos="8280"/>
        </w:tabs>
        <w:kinsoku/>
        <w:wordWrap/>
        <w:overflowPunct/>
        <w:topLinePunct w:val="0"/>
        <w:autoSpaceDE/>
        <w:autoSpaceDN/>
        <w:bidi w:val="0"/>
        <w:adjustRightInd/>
        <w:spacing w:line="460" w:lineRule="exact"/>
        <w:ind w:firstLine="480" w:firstLineChars="200"/>
        <w:jc w:val="both"/>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highlight w:val="none"/>
          <w:lang w:val="en-US" w:eastAsia="zh-CN"/>
        </w:rPr>
        <w:t>余姚市交通综合办公大楼一批报废物资</w:t>
      </w:r>
      <w:r>
        <w:rPr>
          <w:rFonts w:hint="eastAsia" w:ascii="宋体" w:hAnsi="宋体" w:eastAsia="宋体" w:cs="宋体"/>
          <w:b w:val="0"/>
          <w:bCs w:val="0"/>
          <w:sz w:val="24"/>
          <w:highlight w:val="none"/>
          <w:lang w:val="en-US" w:eastAsia="zh-CN"/>
        </w:rPr>
        <w:t>，</w:t>
      </w:r>
      <w:r>
        <w:rPr>
          <w:rFonts w:hint="eastAsia" w:ascii="宋体" w:hAnsi="宋体" w:eastAsia="宋体" w:cs="宋体"/>
          <w:kern w:val="2"/>
          <w:sz w:val="24"/>
          <w:szCs w:val="24"/>
          <w:highlight w:val="none"/>
        </w:rPr>
        <w:t>其中三洋</w:t>
      </w:r>
      <w:r>
        <w:rPr>
          <w:rFonts w:hint="eastAsia" w:ascii="宋体" w:hAnsi="宋体" w:eastAsia="宋体" w:cs="宋体"/>
          <w:kern w:val="2"/>
          <w:sz w:val="24"/>
          <w:szCs w:val="24"/>
          <w:highlight w:val="none"/>
          <w:lang w:eastAsia="zh-CN"/>
        </w:rPr>
        <w:t>空调器室外机</w:t>
      </w:r>
      <w:r>
        <w:rPr>
          <w:rFonts w:hint="eastAsia" w:ascii="宋体" w:hAnsi="宋体" w:eastAsia="宋体" w:cs="宋体"/>
          <w:kern w:val="2"/>
          <w:sz w:val="24"/>
          <w:szCs w:val="24"/>
          <w:highlight w:val="none"/>
          <w:lang w:val="en-US" w:eastAsia="zh-CN"/>
        </w:rPr>
        <w:t>46</w:t>
      </w:r>
      <w:r>
        <w:rPr>
          <w:rFonts w:hint="eastAsia" w:ascii="宋体" w:hAnsi="宋体" w:eastAsia="宋体" w:cs="宋体"/>
          <w:kern w:val="2"/>
          <w:sz w:val="24"/>
          <w:szCs w:val="24"/>
          <w:highlight w:val="none"/>
        </w:rPr>
        <w:t>台</w:t>
      </w:r>
      <w:r>
        <w:rPr>
          <w:rFonts w:hint="eastAsia" w:ascii="宋体" w:hAnsi="宋体" w:eastAsia="宋体" w:cs="宋体"/>
          <w:kern w:val="2"/>
          <w:sz w:val="24"/>
          <w:szCs w:val="24"/>
          <w:highlight w:val="none"/>
          <w:lang w:eastAsia="zh-CN"/>
        </w:rPr>
        <w:t>、室</w:t>
      </w:r>
      <w:r>
        <w:rPr>
          <w:rFonts w:hint="eastAsia" w:ascii="宋体" w:hAnsi="宋体" w:eastAsia="宋体" w:cs="宋体"/>
          <w:kern w:val="2"/>
          <w:sz w:val="24"/>
          <w:szCs w:val="24"/>
          <w:highlight w:val="none"/>
        </w:rPr>
        <w:t>内机</w:t>
      </w:r>
      <w:r>
        <w:rPr>
          <w:rFonts w:hint="eastAsia" w:ascii="宋体" w:hAnsi="宋体" w:eastAsia="宋体" w:cs="宋体"/>
          <w:kern w:val="2"/>
          <w:sz w:val="24"/>
          <w:szCs w:val="24"/>
          <w:highlight w:val="none"/>
          <w:lang w:val="en-US" w:eastAsia="zh-CN"/>
        </w:rPr>
        <w:t>132</w:t>
      </w:r>
      <w:r>
        <w:rPr>
          <w:rFonts w:hint="eastAsia" w:ascii="宋体" w:hAnsi="宋体" w:eastAsia="宋体" w:cs="宋体"/>
          <w:kern w:val="2"/>
          <w:sz w:val="24"/>
          <w:szCs w:val="24"/>
          <w:highlight w:val="none"/>
        </w:rPr>
        <w:t>台</w:t>
      </w:r>
      <w:r>
        <w:rPr>
          <w:rFonts w:hint="eastAsia" w:ascii="宋体" w:hAnsi="宋体" w:eastAsia="宋体" w:cs="宋体"/>
          <w:kern w:val="2"/>
          <w:sz w:val="24"/>
          <w:szCs w:val="24"/>
          <w:highlight w:val="none"/>
          <w:lang w:eastAsia="zh-CN"/>
        </w:rPr>
        <w:t>以及铜管约</w:t>
      </w:r>
      <w:r>
        <w:rPr>
          <w:rFonts w:hint="eastAsia" w:ascii="宋体" w:hAnsi="宋体" w:eastAsia="宋体" w:cs="宋体"/>
          <w:kern w:val="2"/>
          <w:sz w:val="24"/>
          <w:szCs w:val="24"/>
          <w:highlight w:val="none"/>
          <w:lang w:val="en-US" w:eastAsia="zh-CN"/>
        </w:rPr>
        <w:t>300公斤</w:t>
      </w:r>
      <w:r>
        <w:rPr>
          <w:rFonts w:hint="eastAsia" w:ascii="宋体" w:hAnsi="宋体" w:eastAsia="宋体" w:cs="宋体"/>
          <w:kern w:val="2"/>
          <w:sz w:val="24"/>
          <w:szCs w:val="24"/>
          <w:highlight w:val="none"/>
          <w:lang w:eastAsia="zh-CN"/>
        </w:rPr>
        <w:t>。</w:t>
      </w:r>
    </w:p>
    <w:p w14:paraId="7A9228FF">
      <w:pPr>
        <w:keepNext w:val="0"/>
        <w:keepLines w:val="0"/>
        <w:pageBreakBefore w:val="0"/>
        <w:widowControl w:val="0"/>
        <w:numPr>
          <w:ilvl w:val="0"/>
          <w:numId w:val="0"/>
        </w:numPr>
        <w:tabs>
          <w:tab w:val="left" w:pos="8280"/>
        </w:tabs>
        <w:kinsoku/>
        <w:wordWrap/>
        <w:overflowPunct/>
        <w:topLinePunct w:val="0"/>
        <w:autoSpaceDE/>
        <w:autoSpaceDN/>
        <w:bidi w:val="0"/>
        <w:adjustRightInd/>
        <w:spacing w:line="460" w:lineRule="exact"/>
        <w:ind w:firstLine="482" w:firstLineChars="200"/>
        <w:jc w:val="both"/>
        <w:textAlignment w:val="auto"/>
        <w:rPr>
          <w:rFonts w:hint="eastAsia" w:ascii="宋体" w:hAnsi="宋体" w:eastAsia="宋体" w:cs="宋体"/>
          <w:b/>
          <w:bCs/>
          <w:color w:val="auto"/>
          <w:kern w:val="0"/>
          <w:sz w:val="24"/>
          <w:lang w:eastAsia="zh-CN"/>
        </w:rPr>
      </w:pPr>
      <w:r>
        <w:rPr>
          <w:rFonts w:hint="eastAsia" w:ascii="宋体" w:hAnsi="宋体" w:eastAsia="宋体" w:cs="宋体"/>
          <w:b/>
          <w:bCs/>
          <w:color w:val="auto"/>
          <w:kern w:val="0"/>
          <w:sz w:val="24"/>
          <w:lang w:eastAsia="zh-CN"/>
        </w:rPr>
        <w:t>特别说明</w:t>
      </w:r>
    </w:p>
    <w:p w14:paraId="651C4EDB">
      <w:pPr>
        <w:keepNext w:val="0"/>
        <w:keepLines w:val="0"/>
        <w:pageBreakBefore w:val="0"/>
        <w:widowControl w:val="0"/>
        <w:numPr>
          <w:ilvl w:val="0"/>
          <w:numId w:val="0"/>
        </w:numPr>
        <w:tabs>
          <w:tab w:val="left" w:pos="8280"/>
        </w:tabs>
        <w:kinsoku/>
        <w:wordWrap/>
        <w:overflowPunct/>
        <w:topLinePunct w:val="0"/>
        <w:autoSpaceDE/>
        <w:autoSpaceDN/>
        <w:bidi w:val="0"/>
        <w:adjustRightInd/>
        <w:spacing w:line="460" w:lineRule="exact"/>
        <w:ind w:firstLine="480" w:firstLineChars="200"/>
        <w:jc w:val="both"/>
        <w:textAlignment w:val="auto"/>
        <w:rPr>
          <w:rFonts w:hint="eastAsia" w:ascii="宋体" w:hAnsi="宋体" w:eastAsia="宋体" w:cs="宋体"/>
          <w:i w:val="0"/>
          <w:iCs w:val="0"/>
          <w:caps w:val="0"/>
          <w:spacing w:val="0"/>
          <w:sz w:val="24"/>
          <w:szCs w:val="24"/>
          <w:highlight w:val="none"/>
          <w:shd w:val="clear" w:color="auto" w:fill="auto"/>
        </w:rPr>
      </w:pPr>
      <w:r>
        <w:rPr>
          <w:rFonts w:hint="eastAsia" w:ascii="宋体" w:hAnsi="宋体" w:eastAsia="宋体" w:cs="宋体"/>
          <w:i w:val="0"/>
          <w:iCs w:val="0"/>
          <w:caps w:val="0"/>
          <w:spacing w:val="0"/>
          <w:sz w:val="24"/>
          <w:szCs w:val="24"/>
          <w:highlight w:val="none"/>
          <w:shd w:val="clear" w:color="auto" w:fill="auto"/>
          <w:lang w:val="en-US" w:eastAsia="zh-CN"/>
        </w:rPr>
        <w:t>1.</w:t>
      </w:r>
      <w:r>
        <w:rPr>
          <w:rFonts w:hint="eastAsia" w:ascii="宋体" w:hAnsi="宋体" w:eastAsia="宋体" w:cs="宋体"/>
          <w:i w:val="0"/>
          <w:iCs w:val="0"/>
          <w:caps w:val="0"/>
          <w:spacing w:val="0"/>
          <w:sz w:val="24"/>
          <w:szCs w:val="24"/>
          <w:highlight w:val="none"/>
          <w:shd w:val="clear" w:color="auto" w:fill="auto"/>
        </w:rPr>
        <w:t>标的物现状说明：本次</w:t>
      </w:r>
      <w:r>
        <w:rPr>
          <w:rFonts w:hint="eastAsia" w:ascii="宋体" w:hAnsi="宋体" w:eastAsia="宋体" w:cs="宋体"/>
          <w:i w:val="0"/>
          <w:iCs w:val="0"/>
          <w:caps w:val="0"/>
          <w:spacing w:val="0"/>
          <w:sz w:val="24"/>
          <w:szCs w:val="24"/>
          <w:highlight w:val="none"/>
          <w:shd w:val="clear" w:color="auto" w:fill="auto"/>
          <w:lang w:eastAsia="zh-CN"/>
        </w:rPr>
        <w:t>转让</w:t>
      </w:r>
      <w:r>
        <w:rPr>
          <w:rFonts w:hint="eastAsia" w:ascii="宋体" w:hAnsi="宋体" w:eastAsia="宋体" w:cs="宋体"/>
          <w:i w:val="0"/>
          <w:iCs w:val="0"/>
          <w:caps w:val="0"/>
          <w:spacing w:val="0"/>
          <w:sz w:val="24"/>
          <w:szCs w:val="24"/>
          <w:highlight w:val="none"/>
          <w:shd w:val="clear" w:color="auto" w:fill="auto"/>
        </w:rPr>
        <w:t>标的物</w:t>
      </w:r>
      <w:r>
        <w:rPr>
          <w:rFonts w:hint="default" w:ascii="宋体" w:hAnsi="宋体" w:eastAsia="宋体" w:cs="宋体"/>
          <w:i w:val="0"/>
          <w:iCs w:val="0"/>
          <w:caps w:val="0"/>
          <w:spacing w:val="0"/>
          <w:sz w:val="24"/>
          <w:szCs w:val="24"/>
          <w:highlight w:val="none"/>
          <w:shd w:val="clear" w:color="auto" w:fill="auto"/>
          <w:lang w:eastAsia="zh-CN"/>
        </w:rPr>
        <w:t>为</w:t>
      </w:r>
      <w:r>
        <w:rPr>
          <w:rFonts w:hint="default" w:ascii="宋体" w:hAnsi="宋体" w:eastAsia="宋体" w:cs="宋体"/>
          <w:kern w:val="2"/>
          <w:sz w:val="24"/>
          <w:szCs w:val="24"/>
          <w:highlight w:val="none"/>
          <w:lang w:eastAsia="zh-CN"/>
        </w:rPr>
        <w:t>中央空调</w:t>
      </w:r>
      <w:r>
        <w:rPr>
          <w:rFonts w:hint="eastAsia" w:ascii="宋体" w:hAnsi="宋体" w:eastAsia="宋体" w:cs="宋体"/>
          <w:kern w:val="2"/>
          <w:sz w:val="24"/>
          <w:szCs w:val="24"/>
          <w:highlight w:val="none"/>
          <w:shd w:val="clear" w:color="auto" w:fill="auto"/>
          <w:lang w:eastAsia="zh-CN"/>
        </w:rPr>
        <w:t>设备</w:t>
      </w:r>
      <w:r>
        <w:rPr>
          <w:rFonts w:hint="default" w:ascii="宋体" w:hAnsi="宋体" w:eastAsia="宋体" w:cs="宋体"/>
          <w:kern w:val="2"/>
          <w:sz w:val="24"/>
          <w:szCs w:val="24"/>
          <w:highlight w:val="none"/>
          <w:lang w:eastAsia="zh-CN"/>
        </w:rPr>
        <w:t>，</w:t>
      </w:r>
      <w:r>
        <w:rPr>
          <w:rFonts w:hint="eastAsia" w:ascii="宋体" w:hAnsi="宋体" w:eastAsia="宋体" w:cs="宋体"/>
          <w:i w:val="0"/>
          <w:iCs w:val="0"/>
          <w:caps w:val="0"/>
          <w:spacing w:val="0"/>
          <w:sz w:val="24"/>
          <w:szCs w:val="24"/>
          <w:highlight w:val="none"/>
          <w:shd w:val="clear" w:color="auto" w:fill="auto"/>
        </w:rPr>
        <w:t>已达法定报废年限，无法正常</w:t>
      </w:r>
      <w:r>
        <w:rPr>
          <w:rFonts w:hint="eastAsia" w:ascii="宋体" w:hAnsi="宋体" w:eastAsia="宋体" w:cs="宋体"/>
          <w:i w:val="0"/>
          <w:iCs w:val="0"/>
          <w:caps w:val="0"/>
          <w:spacing w:val="0"/>
          <w:sz w:val="24"/>
          <w:szCs w:val="24"/>
          <w:highlight w:val="none"/>
          <w:shd w:val="clear" w:color="auto" w:fill="auto"/>
          <w:lang w:eastAsia="zh-CN"/>
        </w:rPr>
        <w:t>投入</w:t>
      </w:r>
      <w:r>
        <w:rPr>
          <w:rFonts w:hint="eastAsia" w:ascii="宋体" w:hAnsi="宋体" w:eastAsia="宋体" w:cs="宋体"/>
          <w:i w:val="0"/>
          <w:iCs w:val="0"/>
          <w:caps w:val="0"/>
          <w:spacing w:val="0"/>
          <w:sz w:val="24"/>
          <w:szCs w:val="24"/>
          <w:highlight w:val="none"/>
          <w:shd w:val="clear" w:color="auto" w:fill="auto"/>
        </w:rPr>
        <w:t>使用，</w:t>
      </w:r>
      <w:r>
        <w:rPr>
          <w:rFonts w:hint="eastAsia" w:ascii="宋体" w:hAnsi="宋体" w:eastAsia="宋体" w:cs="宋体"/>
          <w:i w:val="0"/>
          <w:iCs w:val="0"/>
          <w:caps w:val="0"/>
          <w:spacing w:val="0"/>
          <w:sz w:val="24"/>
          <w:szCs w:val="24"/>
          <w:highlight w:val="none"/>
          <w:shd w:val="clear" w:color="auto" w:fill="auto"/>
          <w:lang w:eastAsia="zh-CN"/>
        </w:rPr>
        <w:t>普遍</w:t>
      </w:r>
      <w:r>
        <w:rPr>
          <w:rFonts w:hint="eastAsia" w:ascii="宋体" w:hAnsi="宋体" w:eastAsia="宋体" w:cs="宋体"/>
          <w:i w:val="0"/>
          <w:iCs w:val="0"/>
          <w:caps w:val="0"/>
          <w:spacing w:val="0"/>
          <w:sz w:val="24"/>
          <w:szCs w:val="24"/>
          <w:highlight w:val="none"/>
          <w:shd w:val="clear" w:color="auto" w:fill="auto"/>
        </w:rPr>
        <w:t>存在核心零部件缺失、配件型号不匹配、设备整体老化、关键部件损坏等</w:t>
      </w:r>
      <w:r>
        <w:rPr>
          <w:rFonts w:ascii="宋体" w:hAnsi="宋体" w:eastAsia="宋体" w:cs="宋体"/>
          <w:kern w:val="0"/>
          <w:sz w:val="24"/>
          <w:szCs w:val="24"/>
          <w:lang w:val="en-US" w:eastAsia="zh-CN" w:bidi="ar"/>
        </w:rPr>
        <w:t>各类瑕疵问题</w:t>
      </w:r>
      <w:r>
        <w:rPr>
          <w:rFonts w:hint="eastAsia" w:ascii="宋体" w:hAnsi="宋体" w:eastAsia="宋体" w:cs="宋体"/>
          <w:i w:val="0"/>
          <w:iCs w:val="0"/>
          <w:caps w:val="0"/>
          <w:spacing w:val="0"/>
          <w:sz w:val="24"/>
          <w:szCs w:val="24"/>
          <w:highlight w:val="none"/>
          <w:shd w:val="clear" w:color="auto" w:fill="auto"/>
        </w:rPr>
        <w:t>。</w:t>
      </w:r>
    </w:p>
    <w:p w14:paraId="518A7F1B">
      <w:pPr>
        <w:keepNext w:val="0"/>
        <w:keepLines w:val="0"/>
        <w:pageBreakBefore w:val="0"/>
        <w:widowControl/>
        <w:kinsoku/>
        <w:wordWrap/>
        <w:overflowPunct/>
        <w:topLinePunct w:val="0"/>
        <w:autoSpaceDE/>
        <w:autoSpaceDN/>
        <w:bidi w:val="0"/>
        <w:spacing w:line="460" w:lineRule="exact"/>
        <w:ind w:firstLine="480" w:firstLineChars="200"/>
        <w:jc w:val="left"/>
        <w:textAlignment w:val="auto"/>
        <w:rPr>
          <w:rFonts w:hint="eastAsia" w:ascii="宋体" w:hAnsi="宋体" w:eastAsia="宋体" w:cs="宋体"/>
          <w:i w:val="0"/>
          <w:iCs w:val="0"/>
          <w:caps w:val="0"/>
          <w:spacing w:val="0"/>
          <w:sz w:val="24"/>
          <w:szCs w:val="24"/>
          <w:highlight w:val="none"/>
          <w:shd w:val="clear" w:color="auto" w:fill="auto"/>
          <w:lang w:eastAsia="zh-CN"/>
        </w:rPr>
      </w:pPr>
      <w:r>
        <w:rPr>
          <w:rFonts w:hint="eastAsia" w:ascii="宋体" w:hAnsi="宋体" w:eastAsia="宋体" w:cs="宋体"/>
          <w:i w:val="0"/>
          <w:iCs w:val="0"/>
          <w:caps w:val="0"/>
          <w:spacing w:val="0"/>
          <w:sz w:val="24"/>
          <w:szCs w:val="24"/>
          <w:highlight w:val="none"/>
          <w:shd w:val="clear" w:color="auto" w:fill="auto"/>
          <w:lang w:val="en-US" w:eastAsia="zh-CN"/>
        </w:rPr>
        <w:t>2.</w:t>
      </w:r>
      <w:r>
        <w:rPr>
          <w:rFonts w:hint="eastAsia" w:ascii="宋体" w:hAnsi="宋体" w:eastAsia="宋体" w:cs="宋体"/>
          <w:i w:val="0"/>
          <w:iCs w:val="0"/>
          <w:caps w:val="0"/>
          <w:spacing w:val="0"/>
          <w:sz w:val="24"/>
          <w:szCs w:val="24"/>
          <w:highlight w:val="none"/>
          <w:shd w:val="clear" w:color="auto" w:fill="auto"/>
        </w:rPr>
        <w:t>成交后责任约定：</w:t>
      </w:r>
      <w:r>
        <w:rPr>
          <w:rFonts w:hint="eastAsia" w:ascii="宋体" w:hAnsi="宋体" w:eastAsia="宋体" w:cs="宋体"/>
          <w:i w:val="0"/>
          <w:iCs w:val="0"/>
          <w:caps w:val="0"/>
          <w:spacing w:val="0"/>
          <w:sz w:val="24"/>
          <w:szCs w:val="24"/>
          <w:highlight w:val="none"/>
          <w:shd w:val="clear" w:color="auto" w:fill="auto"/>
          <w:lang w:eastAsia="zh-CN"/>
        </w:rPr>
        <w:t>乙方</w:t>
      </w:r>
      <w:r>
        <w:rPr>
          <w:rFonts w:hint="eastAsia" w:ascii="宋体" w:hAnsi="宋体" w:eastAsia="宋体" w:cs="宋体"/>
          <w:i w:val="0"/>
          <w:iCs w:val="0"/>
          <w:caps w:val="0"/>
          <w:spacing w:val="0"/>
          <w:sz w:val="24"/>
          <w:szCs w:val="24"/>
          <w:highlight w:val="none"/>
          <w:shd w:val="clear" w:color="auto" w:fill="auto"/>
        </w:rPr>
        <w:t>须严格按照国家及地方相关行业处置管理规定开展处置工作，</w:t>
      </w:r>
      <w:r>
        <w:rPr>
          <w:rFonts w:hint="eastAsia" w:ascii="宋体" w:hAnsi="宋体" w:eastAsia="宋体" w:cs="宋体"/>
          <w:i w:val="0"/>
          <w:iCs w:val="0"/>
          <w:caps w:val="0"/>
          <w:spacing w:val="0"/>
          <w:sz w:val="24"/>
          <w:szCs w:val="24"/>
          <w:highlight w:val="none"/>
          <w:shd w:val="clear" w:color="auto" w:fill="auto"/>
          <w:lang w:eastAsia="zh-CN"/>
        </w:rPr>
        <w:t>并按照甲方的拆卸要求完成室外机的</w:t>
      </w:r>
      <w:r>
        <w:rPr>
          <w:rFonts w:hint="eastAsia" w:ascii="宋体" w:hAnsi="宋体" w:eastAsia="宋体" w:cs="宋体"/>
          <w:i w:val="0"/>
          <w:iCs w:val="0"/>
          <w:caps w:val="0"/>
          <w:spacing w:val="0"/>
          <w:sz w:val="24"/>
          <w:szCs w:val="24"/>
          <w:highlight w:val="none"/>
          <w:shd w:val="clear" w:color="auto" w:fill="auto"/>
        </w:rPr>
        <w:t>拆卸</w:t>
      </w:r>
      <w:r>
        <w:rPr>
          <w:rFonts w:hint="eastAsia" w:ascii="宋体" w:hAnsi="宋体" w:cs="宋体"/>
          <w:i w:val="0"/>
          <w:iCs w:val="0"/>
          <w:caps w:val="0"/>
          <w:spacing w:val="0"/>
          <w:sz w:val="24"/>
          <w:szCs w:val="24"/>
          <w:highlight w:val="none"/>
          <w:shd w:val="clear" w:color="auto" w:fill="auto"/>
          <w:lang w:eastAsia="zh-CN"/>
        </w:rPr>
        <w:t>，以及</w:t>
      </w:r>
      <w:r>
        <w:rPr>
          <w:rFonts w:hint="eastAsia" w:ascii="宋体" w:hAnsi="宋体" w:eastAsia="宋体" w:cs="宋体"/>
          <w:i w:val="0"/>
          <w:iCs w:val="0"/>
          <w:caps w:val="0"/>
          <w:spacing w:val="0"/>
          <w:sz w:val="24"/>
          <w:szCs w:val="24"/>
          <w:highlight w:val="none"/>
          <w:shd w:val="clear" w:color="auto" w:fill="auto"/>
        </w:rPr>
        <w:t>已拆卸标的物的后续</w:t>
      </w:r>
      <w:r>
        <w:rPr>
          <w:rFonts w:hint="eastAsia" w:ascii="宋体" w:hAnsi="宋体" w:eastAsia="宋体" w:cs="宋体"/>
          <w:i w:val="0"/>
          <w:iCs w:val="0"/>
          <w:caps w:val="0"/>
          <w:spacing w:val="0"/>
          <w:sz w:val="24"/>
          <w:szCs w:val="24"/>
          <w:highlight w:val="none"/>
          <w:shd w:val="clear" w:color="auto" w:fill="auto"/>
          <w:lang w:eastAsia="zh-CN"/>
        </w:rPr>
        <w:t>整理</w:t>
      </w:r>
      <w:r>
        <w:rPr>
          <w:rFonts w:hint="eastAsia" w:ascii="宋体" w:hAnsi="宋体" w:eastAsia="宋体" w:cs="宋体"/>
          <w:i w:val="0"/>
          <w:iCs w:val="0"/>
          <w:caps w:val="0"/>
          <w:spacing w:val="0"/>
          <w:sz w:val="24"/>
          <w:szCs w:val="24"/>
          <w:highlight w:val="none"/>
          <w:shd w:val="clear" w:color="auto" w:fill="auto"/>
        </w:rPr>
        <w:t>等全部事宜。</w:t>
      </w:r>
      <w:r>
        <w:rPr>
          <w:rFonts w:hint="eastAsia" w:ascii="宋体" w:hAnsi="宋体" w:eastAsia="宋体" w:cs="宋体"/>
          <w:i w:val="0"/>
          <w:iCs w:val="0"/>
          <w:caps w:val="0"/>
          <w:spacing w:val="0"/>
          <w:sz w:val="24"/>
          <w:szCs w:val="24"/>
          <w:highlight w:val="none"/>
          <w:shd w:val="clear" w:color="auto" w:fill="auto"/>
          <w:lang w:eastAsia="zh-CN"/>
        </w:rPr>
        <w:t>标的物</w:t>
      </w:r>
      <w:r>
        <w:rPr>
          <w:rFonts w:hint="eastAsia" w:ascii="宋体" w:hAnsi="宋体" w:eastAsia="宋体" w:cs="宋体"/>
          <w:i w:val="0"/>
          <w:iCs w:val="0"/>
          <w:caps w:val="0"/>
          <w:spacing w:val="0"/>
          <w:sz w:val="24"/>
          <w:szCs w:val="24"/>
          <w:highlight w:val="none"/>
          <w:shd w:val="clear" w:color="auto" w:fill="auto"/>
        </w:rPr>
        <w:t>处置</w:t>
      </w:r>
      <w:r>
        <w:rPr>
          <w:rFonts w:hint="eastAsia" w:ascii="宋体" w:hAnsi="宋体" w:eastAsia="宋体" w:cs="宋体"/>
          <w:i w:val="0"/>
          <w:iCs w:val="0"/>
          <w:caps w:val="0"/>
          <w:spacing w:val="0"/>
          <w:sz w:val="24"/>
          <w:szCs w:val="24"/>
          <w:highlight w:val="none"/>
          <w:shd w:val="clear" w:color="auto" w:fill="auto"/>
          <w:lang w:eastAsia="zh-CN"/>
        </w:rPr>
        <w:t>、</w:t>
      </w:r>
      <w:r>
        <w:rPr>
          <w:rFonts w:hint="eastAsia" w:ascii="宋体" w:hAnsi="宋体" w:eastAsia="宋体" w:cs="宋体"/>
          <w:i w:val="0"/>
          <w:iCs w:val="0"/>
          <w:caps w:val="0"/>
          <w:spacing w:val="0"/>
          <w:sz w:val="24"/>
          <w:szCs w:val="24"/>
          <w:highlight w:val="none"/>
          <w:shd w:val="clear" w:color="auto" w:fill="auto"/>
        </w:rPr>
        <w:t>拆卸</w:t>
      </w:r>
      <w:r>
        <w:rPr>
          <w:rFonts w:hint="eastAsia" w:ascii="宋体" w:hAnsi="宋体" w:eastAsia="宋体" w:cs="宋体"/>
          <w:i w:val="0"/>
          <w:iCs w:val="0"/>
          <w:caps w:val="0"/>
          <w:spacing w:val="0"/>
          <w:sz w:val="24"/>
          <w:szCs w:val="24"/>
          <w:highlight w:val="none"/>
          <w:shd w:val="clear" w:color="auto" w:fill="auto"/>
          <w:lang w:eastAsia="zh-CN"/>
        </w:rPr>
        <w:t>全过程所</w:t>
      </w:r>
      <w:r>
        <w:rPr>
          <w:rFonts w:hint="eastAsia" w:ascii="宋体" w:hAnsi="宋体" w:eastAsia="宋体" w:cs="宋体"/>
          <w:i w:val="0"/>
          <w:iCs w:val="0"/>
          <w:caps w:val="0"/>
          <w:spacing w:val="0"/>
          <w:sz w:val="24"/>
          <w:szCs w:val="24"/>
          <w:highlight w:val="none"/>
          <w:shd w:val="clear" w:color="auto" w:fill="auto"/>
        </w:rPr>
        <w:t>产生的法律责任、安全风险、经济损失、</w:t>
      </w:r>
      <w:r>
        <w:rPr>
          <w:rFonts w:ascii="宋体" w:hAnsi="宋体" w:eastAsia="宋体" w:cs="宋体"/>
          <w:kern w:val="0"/>
          <w:sz w:val="24"/>
          <w:szCs w:val="24"/>
          <w:lang w:val="en-US" w:eastAsia="zh-CN" w:bidi="ar"/>
        </w:rPr>
        <w:t>人工及机械费用、清运费用</w:t>
      </w:r>
      <w:r>
        <w:rPr>
          <w:rFonts w:hint="eastAsia" w:ascii="宋体" w:hAnsi="宋体" w:eastAsia="宋体" w:cs="宋体"/>
          <w:i w:val="0"/>
          <w:iCs w:val="0"/>
          <w:caps w:val="0"/>
          <w:spacing w:val="0"/>
          <w:sz w:val="24"/>
          <w:szCs w:val="24"/>
          <w:highlight w:val="none"/>
          <w:shd w:val="clear" w:color="auto" w:fill="auto"/>
        </w:rPr>
        <w:t>等一切责任与成本，均由</w:t>
      </w:r>
      <w:r>
        <w:rPr>
          <w:rFonts w:hint="eastAsia" w:ascii="宋体" w:hAnsi="宋体" w:eastAsia="宋体" w:cs="宋体"/>
          <w:i w:val="0"/>
          <w:iCs w:val="0"/>
          <w:caps w:val="0"/>
          <w:spacing w:val="0"/>
          <w:sz w:val="24"/>
          <w:szCs w:val="24"/>
          <w:highlight w:val="none"/>
          <w:shd w:val="clear" w:color="auto" w:fill="auto"/>
          <w:lang w:eastAsia="zh-CN"/>
        </w:rPr>
        <w:t>乙方</w:t>
      </w:r>
      <w:r>
        <w:rPr>
          <w:rFonts w:hint="eastAsia" w:ascii="宋体" w:hAnsi="宋体" w:eastAsia="宋体" w:cs="宋体"/>
          <w:i w:val="0"/>
          <w:iCs w:val="0"/>
          <w:caps w:val="0"/>
          <w:spacing w:val="0"/>
          <w:sz w:val="24"/>
          <w:szCs w:val="24"/>
          <w:highlight w:val="none"/>
          <w:shd w:val="clear" w:color="auto" w:fill="auto"/>
        </w:rPr>
        <w:t>全额</w:t>
      </w:r>
      <w:r>
        <w:rPr>
          <w:rFonts w:hint="eastAsia" w:ascii="宋体" w:hAnsi="宋体" w:eastAsia="宋体" w:cs="宋体"/>
          <w:i w:val="0"/>
          <w:iCs w:val="0"/>
          <w:caps w:val="0"/>
          <w:spacing w:val="0"/>
          <w:sz w:val="24"/>
          <w:szCs w:val="24"/>
          <w:highlight w:val="none"/>
          <w:shd w:val="clear" w:color="auto" w:fill="auto"/>
          <w:lang w:eastAsia="zh-CN"/>
        </w:rPr>
        <w:t>自行</w:t>
      </w:r>
      <w:r>
        <w:rPr>
          <w:rFonts w:hint="eastAsia" w:ascii="宋体" w:hAnsi="宋体" w:eastAsia="宋体" w:cs="宋体"/>
          <w:i w:val="0"/>
          <w:iCs w:val="0"/>
          <w:caps w:val="0"/>
          <w:spacing w:val="0"/>
          <w:sz w:val="24"/>
          <w:szCs w:val="24"/>
          <w:highlight w:val="none"/>
          <w:shd w:val="clear" w:color="auto" w:fill="auto"/>
        </w:rPr>
        <w:t>承担，</w:t>
      </w:r>
      <w:r>
        <w:rPr>
          <w:rFonts w:ascii="宋体" w:hAnsi="宋体" w:eastAsia="宋体" w:cs="宋体"/>
          <w:kern w:val="0"/>
          <w:sz w:val="24"/>
          <w:szCs w:val="24"/>
          <w:lang w:val="en-US" w:eastAsia="zh-CN" w:bidi="ar"/>
        </w:rPr>
        <w:t>委托双方不承担任何连带责任</w:t>
      </w:r>
      <w:r>
        <w:rPr>
          <w:rFonts w:hint="eastAsia" w:ascii="宋体" w:hAnsi="宋体" w:eastAsia="宋体" w:cs="宋体"/>
          <w:i w:val="0"/>
          <w:iCs w:val="0"/>
          <w:caps w:val="0"/>
          <w:spacing w:val="0"/>
          <w:sz w:val="24"/>
          <w:szCs w:val="24"/>
          <w:highlight w:val="none"/>
          <w:shd w:val="clear" w:color="auto" w:fill="auto"/>
        </w:rPr>
        <w:t>。</w:t>
      </w:r>
    </w:p>
    <w:p w14:paraId="0447D93D">
      <w:pPr>
        <w:keepNext w:val="0"/>
        <w:keepLines w:val="0"/>
        <w:pageBreakBefore w:val="0"/>
        <w:widowControl w:val="0"/>
        <w:tabs>
          <w:tab w:val="left" w:pos="540"/>
        </w:tabs>
        <w:kinsoku/>
        <w:wordWrap/>
        <w:overflowPunct/>
        <w:topLinePunct w:val="0"/>
        <w:autoSpaceDE/>
        <w:autoSpaceDN/>
        <w:bidi w:val="0"/>
        <w:spacing w:line="460" w:lineRule="exact"/>
        <w:ind w:firstLine="480" w:firstLineChars="200"/>
        <w:textAlignment w:val="auto"/>
        <w:rPr>
          <w:rFonts w:hint="eastAsia" w:ascii="宋体" w:hAnsi="宋体" w:eastAsia="宋体" w:cs="宋体"/>
          <w:color w:val="auto"/>
          <w:kern w:val="0"/>
          <w:sz w:val="24"/>
        </w:rPr>
      </w:pPr>
      <w:r>
        <w:rPr>
          <w:rFonts w:hint="eastAsia" w:ascii="宋体" w:hAnsi="宋体" w:cs="宋体"/>
          <w:color w:val="auto"/>
          <w:kern w:val="0"/>
          <w:sz w:val="24"/>
          <w:lang w:val="en-US" w:eastAsia="zh-CN"/>
        </w:rPr>
        <w:t>3.</w:t>
      </w:r>
      <w:r>
        <w:rPr>
          <w:rFonts w:hint="eastAsia" w:ascii="宋体" w:hAnsi="宋体" w:eastAsia="宋体" w:cs="宋体"/>
          <w:i w:val="0"/>
          <w:iCs w:val="0"/>
          <w:caps w:val="0"/>
          <w:spacing w:val="0"/>
          <w:sz w:val="24"/>
          <w:szCs w:val="24"/>
          <w:highlight w:val="none"/>
          <w:shd w:val="clear" w:color="auto" w:fill="auto"/>
          <w:lang w:eastAsia="zh-CN"/>
        </w:rPr>
        <w:t>本次</w:t>
      </w:r>
      <w:r>
        <w:rPr>
          <w:rFonts w:hint="eastAsia" w:ascii="宋体" w:hAnsi="宋体" w:eastAsia="宋体" w:cs="宋体"/>
          <w:i w:val="0"/>
          <w:iCs w:val="0"/>
          <w:caps w:val="0"/>
          <w:spacing w:val="0"/>
          <w:sz w:val="24"/>
          <w:szCs w:val="24"/>
          <w:highlight w:val="none"/>
          <w:shd w:val="clear" w:color="auto" w:fill="auto"/>
        </w:rPr>
        <w:t>标的物按现状交付，不再清点、不再过磅，</w:t>
      </w:r>
      <w:r>
        <w:rPr>
          <w:rFonts w:hint="eastAsia" w:ascii="宋体" w:hAnsi="宋体" w:eastAsia="宋体" w:cs="宋体"/>
          <w:i w:val="0"/>
          <w:iCs w:val="0"/>
          <w:caps w:val="0"/>
          <w:spacing w:val="0"/>
          <w:sz w:val="24"/>
          <w:szCs w:val="24"/>
          <w:highlight w:val="none"/>
          <w:shd w:val="clear" w:color="auto" w:fill="auto"/>
          <w:lang w:eastAsia="zh-CN"/>
        </w:rPr>
        <w:t>且转让</w:t>
      </w:r>
      <w:r>
        <w:rPr>
          <w:rFonts w:hint="eastAsia" w:ascii="宋体" w:hAnsi="宋体" w:eastAsia="宋体" w:cs="宋体"/>
          <w:i w:val="0"/>
          <w:iCs w:val="0"/>
          <w:caps w:val="0"/>
          <w:spacing w:val="0"/>
          <w:sz w:val="24"/>
          <w:szCs w:val="24"/>
          <w:highlight w:val="none"/>
          <w:shd w:val="clear" w:color="auto" w:fill="auto"/>
        </w:rPr>
        <w:t>价款和买受佣金</w:t>
      </w:r>
      <w:r>
        <w:rPr>
          <w:rFonts w:hint="eastAsia" w:ascii="宋体" w:hAnsi="宋体" w:eastAsia="宋体" w:cs="宋体"/>
          <w:i w:val="0"/>
          <w:iCs w:val="0"/>
          <w:caps w:val="0"/>
          <w:spacing w:val="0"/>
          <w:sz w:val="24"/>
          <w:szCs w:val="24"/>
          <w:highlight w:val="none"/>
          <w:shd w:val="clear" w:color="auto" w:fill="auto"/>
          <w:lang w:eastAsia="zh-CN"/>
        </w:rPr>
        <w:t>也</w:t>
      </w:r>
      <w:r>
        <w:rPr>
          <w:rFonts w:hint="eastAsia" w:ascii="宋体" w:hAnsi="宋体" w:eastAsia="宋体" w:cs="宋体"/>
          <w:i w:val="0"/>
          <w:iCs w:val="0"/>
          <w:caps w:val="0"/>
          <w:spacing w:val="0"/>
          <w:sz w:val="24"/>
          <w:szCs w:val="24"/>
          <w:highlight w:val="none"/>
          <w:shd w:val="clear" w:color="auto" w:fill="auto"/>
        </w:rPr>
        <w:t>不作任何调整。</w:t>
      </w:r>
    </w:p>
    <w:p w14:paraId="13D2EE09">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kern w:val="0"/>
          <w:sz w:val="24"/>
          <w:lang w:val="en-US" w:eastAsia="zh-CN"/>
        </w:rPr>
      </w:pPr>
      <w:r>
        <w:rPr>
          <w:rFonts w:hint="eastAsia" w:ascii="宋体" w:hAnsi="宋体" w:cs="宋体"/>
          <w:color w:val="auto"/>
          <w:sz w:val="24"/>
          <w:lang w:val="en-US" w:eastAsia="zh-CN"/>
        </w:rPr>
        <w:t>4.</w:t>
      </w:r>
      <w:r>
        <w:rPr>
          <w:rFonts w:hint="eastAsia" w:ascii="宋体" w:hAnsi="宋体" w:eastAsia="宋体" w:cs="宋体"/>
          <w:color w:val="auto"/>
          <w:kern w:val="0"/>
          <w:sz w:val="24"/>
          <w:lang w:val="en-US" w:eastAsia="zh-CN"/>
        </w:rPr>
        <w:t>堆放地点：</w:t>
      </w:r>
      <w:r>
        <w:rPr>
          <w:rFonts w:hint="eastAsia" w:ascii="宋体" w:hAnsi="宋体" w:eastAsia="宋体" w:cs="宋体"/>
          <w:color w:val="auto"/>
          <w:sz w:val="24"/>
          <w:highlight w:val="none"/>
          <w:lang w:val="en-US" w:eastAsia="zh-CN"/>
        </w:rPr>
        <w:t>余姚市交通综合办公大楼</w:t>
      </w:r>
      <w:r>
        <w:rPr>
          <w:rFonts w:hint="eastAsia" w:ascii="宋体" w:hAnsi="宋体" w:eastAsia="宋体" w:cs="宋体"/>
          <w:color w:val="auto"/>
          <w:kern w:val="0"/>
          <w:sz w:val="24"/>
          <w:lang w:val="en-US" w:eastAsia="zh-CN"/>
        </w:rPr>
        <w:t>。</w:t>
      </w:r>
    </w:p>
    <w:p w14:paraId="67C8CB0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第二条 转让价</w:t>
      </w:r>
      <w:r>
        <w:rPr>
          <w:rFonts w:hint="eastAsia" w:ascii="宋体" w:hAnsi="宋体" w:eastAsia="宋体" w:cs="宋体"/>
          <w:b/>
          <w:bCs/>
          <w:color w:val="auto"/>
          <w:sz w:val="24"/>
          <w:szCs w:val="24"/>
          <w:lang w:eastAsia="zh-CN"/>
        </w:rPr>
        <w:t>款</w:t>
      </w:r>
      <w:r>
        <w:rPr>
          <w:rFonts w:hint="eastAsia" w:ascii="宋体" w:hAnsi="宋体" w:cs="宋体"/>
          <w:b/>
          <w:bCs/>
          <w:color w:val="auto"/>
          <w:sz w:val="24"/>
          <w:szCs w:val="24"/>
          <w:lang w:eastAsia="zh-CN"/>
        </w:rPr>
        <w:t>、履约保证金</w:t>
      </w:r>
      <w:r>
        <w:rPr>
          <w:rFonts w:hint="eastAsia" w:ascii="宋体" w:hAnsi="宋体" w:eastAsia="宋体" w:cs="宋体"/>
          <w:b/>
          <w:bCs/>
          <w:color w:val="auto"/>
          <w:sz w:val="24"/>
          <w:szCs w:val="24"/>
        </w:rPr>
        <w:t>及交付事宜</w:t>
      </w:r>
    </w:p>
    <w:p w14:paraId="68A3C5B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本次转让价格（拍卖成交价）为人民币</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（大写</w:t>
      </w:r>
      <w:r>
        <w:rPr>
          <w:rFonts w:hint="eastAsia" w:ascii="宋体" w:hAnsi="宋体" w:eastAsia="宋体" w:cs="宋体"/>
          <w:color w:val="auto"/>
          <w:sz w:val="24"/>
          <w:szCs w:val="24"/>
          <w:u w:val="non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元整，乙方已于</w:t>
      </w:r>
      <w:r>
        <w:rPr>
          <w:rFonts w:hint="eastAsia" w:ascii="宋体" w:hAnsi="宋体" w:eastAsia="宋体" w:cs="宋体"/>
          <w:color w:val="auto"/>
          <w:sz w:val="24"/>
          <w:szCs w:val="24"/>
          <w:u w:val="none"/>
        </w:rPr>
        <w:t>202</w:t>
      </w:r>
      <w:r>
        <w:rPr>
          <w:rFonts w:hint="eastAsia" w:ascii="宋体" w:hAnsi="宋体" w:cs="宋体"/>
          <w:color w:val="auto"/>
          <w:sz w:val="24"/>
          <w:szCs w:val="24"/>
          <w:u w:val="none"/>
          <w:lang w:val="en-US" w:eastAsia="zh-CN"/>
        </w:rPr>
        <w:t>6</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日前按约定按时足额付清</w:t>
      </w:r>
      <w:r>
        <w:rPr>
          <w:rFonts w:hint="eastAsia" w:ascii="宋体" w:hAnsi="宋体" w:eastAsia="宋体" w:cs="宋体"/>
          <w:color w:val="auto"/>
          <w:sz w:val="24"/>
          <w:szCs w:val="24"/>
          <w:lang w:eastAsia="zh-CN"/>
        </w:rPr>
        <w:t>转让价款</w:t>
      </w:r>
      <w:r>
        <w:rPr>
          <w:rFonts w:hint="eastAsia" w:ascii="宋体" w:hAnsi="宋体" w:eastAsia="宋体" w:cs="宋体"/>
          <w:color w:val="auto"/>
          <w:sz w:val="24"/>
          <w:szCs w:val="24"/>
        </w:rPr>
        <w:t>。</w:t>
      </w:r>
      <w:r>
        <w:rPr>
          <w:rFonts w:hint="eastAsia" w:ascii="宋体" w:hAnsi="宋体" w:cs="宋体"/>
          <w:color w:val="auto"/>
          <w:sz w:val="24"/>
          <w:szCs w:val="24"/>
          <w:lang w:eastAsia="zh-CN"/>
        </w:rPr>
        <w:t>由</w:t>
      </w:r>
      <w:r>
        <w:rPr>
          <w:rFonts w:hint="eastAsia" w:ascii="宋体" w:hAnsi="宋体" w:eastAsia="宋体" w:cs="宋体"/>
          <w:color w:val="auto"/>
          <w:sz w:val="24"/>
          <w:szCs w:val="24"/>
          <w:lang w:eastAsia="zh-CN"/>
        </w:rPr>
        <w:t>甲方出具增值税普通发票给乙方</w:t>
      </w:r>
      <w:r>
        <w:rPr>
          <w:rFonts w:hint="eastAsia" w:ascii="宋体" w:hAnsi="宋体" w:eastAsia="宋体" w:cs="宋体"/>
          <w:color w:val="auto"/>
          <w:sz w:val="24"/>
          <w:szCs w:val="24"/>
          <w:lang w:val="en-US" w:eastAsia="zh-CN"/>
        </w:rPr>
        <w:t>。</w:t>
      </w:r>
    </w:p>
    <w:p w14:paraId="529B5B28">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firstLine="480" w:firstLineChars="200"/>
        <w:jc w:val="left"/>
        <w:textAlignment w:val="auto"/>
        <w:rPr>
          <w:rFonts w:hint="eastAsia" w:ascii="宋体" w:hAnsi="宋体" w:eastAsia="宋体" w:cs="Times New Roman"/>
          <w:color w:val="auto"/>
          <w:sz w:val="24"/>
          <w:u w:val="none"/>
        </w:rPr>
      </w:pPr>
      <w:r>
        <w:rPr>
          <w:rFonts w:hint="eastAsia" w:ascii="宋体" w:hAnsi="宋体" w:eastAsia="宋体" w:cs="宋体"/>
          <w:color w:val="auto"/>
          <w:sz w:val="24"/>
          <w:szCs w:val="24"/>
          <w:lang w:val="en-US" w:eastAsia="zh-CN"/>
        </w:rPr>
        <w:t>2.履约保证金</w:t>
      </w:r>
      <w:r>
        <w:rPr>
          <w:rFonts w:hint="eastAsia" w:ascii="宋体" w:hAnsi="宋体" w:cs="宋体"/>
          <w:color w:val="auto"/>
          <w:sz w:val="24"/>
          <w:szCs w:val="24"/>
          <w:lang w:val="en-US" w:eastAsia="zh-CN"/>
        </w:rPr>
        <w:t>：人民币</w:t>
      </w:r>
      <w:r>
        <w:rPr>
          <w:rFonts w:hint="eastAsia" w:ascii="宋体" w:hAnsi="宋体" w:eastAsia="宋体" w:cs="宋体"/>
          <w:color w:val="auto"/>
          <w:sz w:val="24"/>
          <w:szCs w:val="24"/>
          <w:lang w:val="en-US" w:eastAsia="zh-CN"/>
        </w:rPr>
        <w:t>60000元，由</w:t>
      </w:r>
      <w:r>
        <w:rPr>
          <w:rFonts w:hint="eastAsia" w:ascii="宋体" w:hAnsi="宋体" w:eastAsia="宋体" w:cs="宋体"/>
          <w:color w:val="auto"/>
          <w:sz w:val="24"/>
          <w:szCs w:val="24"/>
        </w:rPr>
        <w:t>竞买保证金</w:t>
      </w:r>
      <w:r>
        <w:rPr>
          <w:rFonts w:hint="eastAsia" w:ascii="宋体" w:hAnsi="宋体" w:eastAsia="宋体" w:cs="宋体"/>
          <w:color w:val="auto"/>
          <w:sz w:val="24"/>
          <w:szCs w:val="24"/>
          <w:lang w:val="en-US" w:eastAsia="zh-CN"/>
        </w:rPr>
        <w:t>转化为履约保证金，在本</w:t>
      </w:r>
      <w:r>
        <w:rPr>
          <w:rFonts w:hint="eastAsia" w:ascii="宋体" w:hAnsi="宋体" w:cs="宋体"/>
          <w:color w:val="auto"/>
          <w:sz w:val="24"/>
          <w:szCs w:val="24"/>
          <w:lang w:val="en-US" w:eastAsia="zh-CN"/>
        </w:rPr>
        <w:t>协议</w:t>
      </w:r>
      <w:r>
        <w:rPr>
          <w:rFonts w:hint="eastAsia" w:ascii="宋体" w:hAnsi="宋体" w:eastAsia="宋体" w:cs="宋体"/>
          <w:color w:val="auto"/>
          <w:sz w:val="24"/>
          <w:szCs w:val="24"/>
          <w:lang w:val="en-US" w:eastAsia="zh-CN"/>
        </w:rPr>
        <w:t>履行完毕后</w:t>
      </w:r>
      <w:r>
        <w:rPr>
          <w:rFonts w:hint="eastAsia" w:ascii="宋体" w:hAnsi="宋体" w:cs="宋体"/>
          <w:color w:val="auto"/>
          <w:sz w:val="24"/>
          <w:szCs w:val="24"/>
          <w:lang w:val="en-US" w:eastAsia="zh-CN"/>
        </w:rPr>
        <w:t>，</w:t>
      </w:r>
      <w:r>
        <w:rPr>
          <w:rFonts w:hint="eastAsia" w:ascii="宋体" w:hAnsi="宋体" w:eastAsia="宋体" w:cs="Times New Roman"/>
          <w:color w:val="auto"/>
          <w:sz w:val="24"/>
          <w:u w:val="none"/>
          <w:lang w:eastAsia="zh-CN"/>
        </w:rPr>
        <w:t>由</w:t>
      </w:r>
      <w:r>
        <w:rPr>
          <w:rFonts w:hint="eastAsia" w:ascii="宋体" w:hAnsi="宋体" w:cs="Times New Roman"/>
          <w:color w:val="auto"/>
          <w:sz w:val="24"/>
          <w:u w:val="none"/>
          <w:lang w:eastAsia="zh-CN"/>
        </w:rPr>
        <w:t>乙方</w:t>
      </w:r>
      <w:r>
        <w:rPr>
          <w:rFonts w:hint="eastAsia" w:ascii="宋体" w:hAnsi="宋体" w:eastAsia="宋体" w:cs="Times New Roman"/>
          <w:color w:val="auto"/>
          <w:sz w:val="24"/>
          <w:u w:val="none"/>
        </w:rPr>
        <w:t>凭</w:t>
      </w:r>
      <w:r>
        <w:rPr>
          <w:rFonts w:hint="eastAsia" w:ascii="宋体" w:hAnsi="宋体" w:cs="Times New Roman"/>
          <w:color w:val="auto"/>
          <w:sz w:val="24"/>
          <w:u w:val="none"/>
          <w:lang w:eastAsia="zh-CN"/>
        </w:rPr>
        <w:t>本</w:t>
      </w:r>
      <w:r>
        <w:rPr>
          <w:rFonts w:hint="eastAsia" w:ascii="宋体" w:hAnsi="宋体" w:eastAsia="宋体" w:cs="Times New Roman"/>
          <w:color w:val="auto"/>
          <w:sz w:val="24"/>
          <w:u w:val="none"/>
          <w:lang w:eastAsia="zh-CN"/>
        </w:rPr>
        <w:t>协议、标的物移交手续等复印件</w:t>
      </w:r>
      <w:r>
        <w:rPr>
          <w:rFonts w:hint="eastAsia" w:ascii="宋体" w:hAnsi="宋体" w:eastAsia="宋体" w:cs="Times New Roman"/>
          <w:color w:val="auto"/>
          <w:sz w:val="24"/>
          <w:u w:val="none"/>
        </w:rPr>
        <w:t>到</w:t>
      </w:r>
      <w:r>
        <w:rPr>
          <w:rFonts w:hint="eastAsia" w:ascii="宋体" w:hAnsi="宋体" w:eastAsia="宋体" w:cs="宋体"/>
          <w:color w:val="auto"/>
          <w:sz w:val="24"/>
          <w:szCs w:val="24"/>
        </w:rPr>
        <w:t>宁波阳明拍卖有限公司</w:t>
      </w:r>
      <w:r>
        <w:rPr>
          <w:rFonts w:hint="eastAsia" w:ascii="宋体" w:hAnsi="宋体" w:eastAsia="宋体" w:cs="Times New Roman"/>
          <w:color w:val="auto"/>
          <w:sz w:val="24"/>
          <w:u w:val="none"/>
        </w:rPr>
        <w:t xml:space="preserve">退还。  </w:t>
      </w:r>
    </w:p>
    <w:p w14:paraId="57014C9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cs="宋体"/>
          <w:sz w:val="24"/>
          <w:szCs w:val="24"/>
          <w:lang w:val="en-US" w:eastAsia="zh-CN"/>
        </w:rPr>
        <w:t>3.</w:t>
      </w:r>
      <w:r>
        <w:rPr>
          <w:rFonts w:hint="eastAsia" w:ascii="宋体" w:hAnsi="宋体" w:eastAsia="宋体" w:cs="宋体"/>
          <w:sz w:val="24"/>
          <w:szCs w:val="24"/>
        </w:rPr>
        <w:t>标的物交付：</w:t>
      </w:r>
      <w:r>
        <w:rPr>
          <w:rFonts w:hint="eastAsia" w:ascii="宋体" w:hAnsi="宋体" w:eastAsia="宋体" w:cs="宋体"/>
          <w:color w:val="auto"/>
          <w:kern w:val="0"/>
          <w:sz w:val="24"/>
          <w:lang w:eastAsia="zh-CN"/>
        </w:rPr>
        <w:t>签订本协议后，</w:t>
      </w:r>
      <w:r>
        <w:rPr>
          <w:rFonts w:hint="eastAsia" w:ascii="宋体" w:hAnsi="宋体" w:cs="宋体"/>
          <w:color w:val="auto"/>
          <w:kern w:val="0"/>
          <w:sz w:val="24"/>
          <w:lang w:eastAsia="zh-CN"/>
        </w:rPr>
        <w:t>由甲方通知乙方办理标的物交付手续</w:t>
      </w:r>
      <w:r>
        <w:rPr>
          <w:rFonts w:hint="eastAsia" w:ascii="宋体" w:hAnsi="宋体" w:eastAsia="宋体" w:cs="宋体"/>
          <w:color w:val="auto"/>
          <w:kern w:val="0"/>
          <w:sz w:val="24"/>
          <w:lang w:eastAsia="zh-CN"/>
        </w:rPr>
        <w:t>。。</w:t>
      </w:r>
    </w:p>
    <w:p w14:paraId="58F704ED">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第三条 甲方权利义务</w:t>
      </w:r>
    </w:p>
    <w:p w14:paraId="3EF3A90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1.甲方应保证对转让标的物享有处置权。</w:t>
      </w:r>
    </w:p>
    <w:p w14:paraId="43F460F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2.甲方未按照约定交付标的物的，应每日支付</w:t>
      </w:r>
      <w:r>
        <w:rPr>
          <w:rFonts w:hint="eastAsia" w:ascii="宋体" w:hAnsi="宋体" w:eastAsia="宋体" w:cs="宋体"/>
          <w:color w:val="000000" w:themeColor="text1"/>
          <w:sz w:val="24"/>
          <w:szCs w:val="24"/>
          <w:lang w:val="en-US" w:eastAsia="zh-CN"/>
          <w14:textFill>
            <w14:solidFill>
              <w14:schemeClr w14:val="tx1"/>
            </w14:solidFill>
          </w14:textFill>
        </w:rPr>
        <w:t>500</w:t>
      </w:r>
      <w:r>
        <w:rPr>
          <w:rFonts w:hint="eastAsia" w:ascii="宋体" w:hAnsi="宋体" w:eastAsia="宋体" w:cs="宋体"/>
          <w:color w:val="000000" w:themeColor="text1"/>
          <w:sz w:val="24"/>
          <w:szCs w:val="24"/>
          <w14:textFill>
            <w14:solidFill>
              <w14:schemeClr w14:val="tx1"/>
            </w14:solidFill>
          </w14:textFill>
        </w:rPr>
        <w:t>元</w:t>
      </w:r>
      <w:r>
        <w:rPr>
          <w:rFonts w:hint="eastAsia" w:ascii="宋体" w:hAnsi="宋体" w:eastAsia="宋体" w:cs="宋体"/>
          <w:sz w:val="24"/>
          <w:szCs w:val="24"/>
        </w:rPr>
        <w:t>违约金。</w:t>
      </w:r>
    </w:p>
    <w:p w14:paraId="01B0E70A">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3.</w:t>
      </w:r>
      <w:r>
        <w:rPr>
          <w:rFonts w:hint="eastAsia" w:ascii="宋体" w:hAnsi="宋体" w:eastAsia="宋体" w:cs="宋体"/>
          <w:i w:val="0"/>
          <w:iCs w:val="0"/>
          <w:caps w:val="0"/>
          <w:spacing w:val="0"/>
          <w:sz w:val="24"/>
          <w:szCs w:val="24"/>
          <w:highlight w:val="none"/>
          <w:shd w:val="clear" w:color="auto" w:fill="auto"/>
          <w:lang w:eastAsia="zh-CN"/>
        </w:rPr>
        <w:t>标的物实际</w:t>
      </w:r>
      <w:r>
        <w:rPr>
          <w:rFonts w:hint="eastAsia" w:ascii="宋体" w:hAnsi="宋体" w:eastAsia="宋体" w:cs="宋体"/>
          <w:i w:val="0"/>
          <w:iCs w:val="0"/>
          <w:caps w:val="0"/>
          <w:spacing w:val="0"/>
          <w:sz w:val="24"/>
          <w:szCs w:val="24"/>
          <w:highlight w:val="none"/>
          <w:shd w:val="clear" w:color="auto" w:fill="auto"/>
        </w:rPr>
        <w:t>数量、质量、品种、规格、品质等</w:t>
      </w:r>
      <w:r>
        <w:rPr>
          <w:rFonts w:hint="eastAsia" w:ascii="宋体" w:hAnsi="宋体" w:eastAsia="宋体" w:cs="宋体"/>
          <w:i w:val="0"/>
          <w:iCs w:val="0"/>
          <w:caps w:val="0"/>
          <w:spacing w:val="0"/>
          <w:sz w:val="24"/>
          <w:szCs w:val="24"/>
          <w:highlight w:val="none"/>
          <w:shd w:val="clear" w:color="auto" w:fill="auto"/>
          <w:lang w:eastAsia="zh-CN"/>
        </w:rPr>
        <w:t>所有信息</w:t>
      </w:r>
      <w:r>
        <w:rPr>
          <w:rFonts w:hint="eastAsia" w:ascii="宋体" w:hAnsi="宋体" w:eastAsia="宋体" w:cs="宋体"/>
          <w:i w:val="0"/>
          <w:iCs w:val="0"/>
          <w:caps w:val="0"/>
          <w:spacing w:val="0"/>
          <w:sz w:val="24"/>
          <w:szCs w:val="24"/>
          <w:highlight w:val="none"/>
          <w:shd w:val="clear" w:color="auto" w:fill="auto"/>
        </w:rPr>
        <w:t>均以现场实物</w:t>
      </w:r>
      <w:r>
        <w:rPr>
          <w:rFonts w:hint="eastAsia" w:ascii="宋体" w:hAnsi="宋体" w:eastAsia="宋体" w:cs="宋体"/>
          <w:i w:val="0"/>
          <w:iCs w:val="0"/>
          <w:caps w:val="0"/>
          <w:spacing w:val="0"/>
          <w:sz w:val="24"/>
          <w:szCs w:val="24"/>
          <w:highlight w:val="none"/>
          <w:shd w:val="clear" w:color="auto" w:fill="auto"/>
          <w:lang w:eastAsia="zh-CN"/>
        </w:rPr>
        <w:t>现状</w:t>
      </w:r>
      <w:r>
        <w:rPr>
          <w:rFonts w:hint="eastAsia" w:ascii="宋体" w:hAnsi="宋体" w:eastAsia="宋体" w:cs="宋体"/>
          <w:i w:val="0"/>
          <w:iCs w:val="0"/>
          <w:caps w:val="0"/>
          <w:spacing w:val="0"/>
          <w:sz w:val="24"/>
          <w:szCs w:val="24"/>
          <w:highlight w:val="none"/>
          <w:shd w:val="clear" w:color="auto" w:fill="auto"/>
        </w:rPr>
        <w:t>为准。</w:t>
      </w:r>
      <w:r>
        <w:rPr>
          <w:rFonts w:hint="eastAsia" w:ascii="宋体" w:hAnsi="宋体" w:eastAsia="宋体" w:cs="宋体"/>
          <w:i w:val="0"/>
          <w:iCs w:val="0"/>
          <w:caps w:val="0"/>
          <w:spacing w:val="0"/>
          <w:sz w:val="24"/>
          <w:szCs w:val="24"/>
          <w:highlight w:val="none"/>
          <w:shd w:val="clear" w:color="auto" w:fill="auto"/>
          <w:lang w:eastAsia="zh-CN"/>
        </w:rPr>
        <w:t>甲方</w:t>
      </w:r>
      <w:r>
        <w:rPr>
          <w:rFonts w:hint="eastAsia" w:ascii="宋体" w:hAnsi="宋体" w:eastAsia="宋体" w:cs="宋体"/>
          <w:i w:val="0"/>
          <w:iCs w:val="0"/>
          <w:caps w:val="0"/>
          <w:spacing w:val="0"/>
          <w:sz w:val="24"/>
          <w:szCs w:val="24"/>
          <w:highlight w:val="none"/>
          <w:shd w:val="clear" w:color="auto" w:fill="auto"/>
        </w:rPr>
        <w:t>不保证标的物的使用性和完整性，不提供任何售后服务</w:t>
      </w:r>
      <w:r>
        <w:rPr>
          <w:rFonts w:hint="eastAsia" w:ascii="宋体" w:hAnsi="宋体" w:eastAsia="宋体" w:cs="宋体"/>
          <w:kern w:val="0"/>
          <w:sz w:val="24"/>
          <w:szCs w:val="24"/>
        </w:rPr>
        <w:t>，不承担瑕疵担保责任。</w:t>
      </w:r>
    </w:p>
    <w:p w14:paraId="360EDCA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4.因甲方原因致使标的物在约定期限内不能办理移交手续的，由甲方向拍卖人提出说明，不属于乙方违约。</w:t>
      </w:r>
    </w:p>
    <w:p w14:paraId="0EA2AFD7">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第四条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乙方权利义务</w:t>
      </w:r>
    </w:p>
    <w:p w14:paraId="1636D6B0">
      <w:pPr>
        <w:keepNext w:val="0"/>
        <w:keepLines w:val="0"/>
        <w:pageBreakBefore w:val="0"/>
        <w:widowControl/>
        <w:suppressLineNumbers w:val="0"/>
        <w:kinsoku/>
        <w:wordWrap/>
        <w:overflowPunct/>
        <w:topLinePunct w:val="0"/>
        <w:autoSpaceDE/>
        <w:autoSpaceDN/>
        <w:bidi w:val="0"/>
        <w:spacing w:line="460" w:lineRule="exact"/>
        <w:ind w:firstLine="480" w:firstLineChars="200"/>
        <w:jc w:val="left"/>
        <w:textAlignment w:val="auto"/>
      </w:pPr>
      <w:r>
        <w:rPr>
          <w:rFonts w:hint="eastAsia" w:ascii="宋体" w:hAnsi="宋体" w:eastAsia="宋体" w:cs="宋体"/>
          <w:kern w:val="0"/>
          <w:sz w:val="24"/>
          <w:lang w:eastAsia="zh-CN"/>
        </w:rPr>
        <w:t>1.</w:t>
      </w:r>
      <w:r>
        <w:rPr>
          <w:rFonts w:ascii="宋体" w:hAnsi="宋体" w:eastAsia="宋体" w:cs="宋体"/>
          <w:kern w:val="0"/>
          <w:sz w:val="24"/>
          <w:szCs w:val="24"/>
          <w:lang w:val="en-US" w:eastAsia="zh-CN" w:bidi="ar"/>
        </w:rPr>
        <w:t>乙方须严格依照本</w:t>
      </w:r>
      <w:r>
        <w:rPr>
          <w:rFonts w:hint="eastAsia" w:ascii="宋体" w:hAnsi="宋体" w:eastAsia="宋体" w:cs="宋体"/>
          <w:kern w:val="0"/>
          <w:sz w:val="24"/>
          <w:szCs w:val="24"/>
          <w:lang w:val="en-US" w:eastAsia="zh-CN" w:bidi="ar"/>
        </w:rPr>
        <w:t>协议</w:t>
      </w:r>
      <w:r>
        <w:rPr>
          <w:rFonts w:ascii="宋体" w:hAnsi="宋体" w:eastAsia="宋体" w:cs="宋体"/>
          <w:kern w:val="0"/>
          <w:sz w:val="24"/>
          <w:szCs w:val="24"/>
          <w:lang w:val="en-US" w:eastAsia="zh-CN" w:bidi="ar"/>
        </w:rPr>
        <w:t>约定足额支付全部转让成交价款，并按期完成标的物拆卸、清运提取。</w:t>
      </w:r>
    </w:p>
    <w:p w14:paraId="26DD0C03">
      <w:pPr>
        <w:pStyle w:val="3"/>
        <w:keepNext w:val="0"/>
        <w:keepLines w:val="0"/>
        <w:pageBreakBefore w:val="0"/>
        <w:kinsoku/>
        <w:wordWrap/>
        <w:overflowPunct/>
        <w:topLinePunct w:val="0"/>
        <w:autoSpaceDE/>
        <w:autoSpaceDN/>
        <w:bidi w:val="0"/>
        <w:spacing w:line="460" w:lineRule="exact"/>
        <w:ind w:firstLine="480" w:firstLineChars="200"/>
        <w:textAlignment w:val="auto"/>
        <w:rPr>
          <w:color w:val="auto"/>
        </w:rPr>
      </w:pPr>
      <w:r>
        <w:rPr>
          <w:rFonts w:hint="eastAsia" w:ascii="宋体" w:hAnsi="宋体" w:eastAsia="宋体" w:cs="宋体"/>
          <w:kern w:val="0"/>
          <w:sz w:val="24"/>
          <w:lang w:eastAsia="zh-CN"/>
        </w:rPr>
        <w:t>2.</w:t>
      </w:r>
      <w:r>
        <w:rPr>
          <w:rFonts w:hint="eastAsia" w:ascii="宋体" w:hAnsi="宋体" w:eastAsia="宋体" w:cs="宋体"/>
          <w:kern w:val="0"/>
          <w:sz w:val="24"/>
          <w:szCs w:val="24"/>
          <w:lang w:val="en-US" w:eastAsia="zh-CN" w:bidi="ar"/>
        </w:rPr>
        <w:t>因</w:t>
      </w:r>
      <w:r>
        <w:rPr>
          <w:rFonts w:ascii="宋体" w:hAnsi="宋体" w:eastAsia="宋体" w:cs="宋体"/>
          <w:kern w:val="0"/>
          <w:sz w:val="24"/>
          <w:szCs w:val="24"/>
          <w:lang w:val="en-US" w:eastAsia="zh-CN" w:bidi="ar"/>
        </w:rPr>
        <w:t>部分标的</w:t>
      </w:r>
      <w:r>
        <w:rPr>
          <w:rFonts w:hint="eastAsia" w:ascii="宋体" w:hAnsi="宋体" w:eastAsia="宋体" w:cs="宋体"/>
          <w:kern w:val="0"/>
          <w:sz w:val="24"/>
          <w:szCs w:val="24"/>
          <w:lang w:val="en-US" w:eastAsia="zh-CN" w:bidi="ar"/>
        </w:rPr>
        <w:t>物尚未拆卸</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为</w:t>
      </w:r>
      <w:r>
        <w:rPr>
          <w:rFonts w:ascii="宋体" w:hAnsi="宋体" w:eastAsia="宋体" w:cs="宋体"/>
          <w:kern w:val="0"/>
          <w:sz w:val="24"/>
          <w:szCs w:val="24"/>
          <w:lang w:val="en-US" w:eastAsia="zh-CN" w:bidi="ar"/>
        </w:rPr>
        <w:t>保障大楼整体安全生产秩序，买受人须在收到</w:t>
      </w:r>
      <w:r>
        <w:rPr>
          <w:rFonts w:hint="eastAsia" w:ascii="宋体" w:hAnsi="宋体" w:eastAsia="宋体" w:cs="宋体"/>
          <w:kern w:val="0"/>
          <w:sz w:val="24"/>
          <w:szCs w:val="24"/>
          <w:lang w:val="en-US" w:eastAsia="zh-CN" w:bidi="ar"/>
        </w:rPr>
        <w:t>甲方</w:t>
      </w:r>
      <w:r>
        <w:rPr>
          <w:rFonts w:ascii="宋体" w:hAnsi="宋体" w:eastAsia="宋体" w:cs="宋体"/>
          <w:kern w:val="0"/>
          <w:sz w:val="24"/>
          <w:szCs w:val="24"/>
          <w:lang w:val="en-US" w:eastAsia="zh-CN" w:bidi="ar"/>
        </w:rPr>
        <w:t>提取通知后方可进场提取，提取期限为通知送达后的</w:t>
      </w:r>
      <w:r>
        <w:rPr>
          <w:rFonts w:hint="default"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个</w:t>
      </w:r>
      <w:r>
        <w:rPr>
          <w:rFonts w:hint="default" w:ascii="宋体" w:hAnsi="宋体" w:eastAsia="宋体" w:cs="宋体"/>
          <w:kern w:val="0"/>
          <w:sz w:val="24"/>
          <w:szCs w:val="24"/>
          <w:lang w:val="en-US" w:eastAsia="zh-CN" w:bidi="ar"/>
        </w:rPr>
        <w:t xml:space="preserve">双休日（2026年  月  日、 日，   月  </w:t>
      </w:r>
      <w:r>
        <w:rPr>
          <w:rFonts w:hint="default" w:ascii="宋体" w:hAnsi="宋体" w:eastAsia="宋体" w:cs="宋体"/>
          <w:color w:val="auto"/>
          <w:kern w:val="0"/>
          <w:sz w:val="24"/>
          <w:szCs w:val="24"/>
          <w:lang w:val="en-US" w:eastAsia="zh-CN" w:bidi="ar"/>
        </w:rPr>
        <w:t>日 、日）</w:t>
      </w:r>
      <w:r>
        <w:rPr>
          <w:rFonts w:ascii="宋体" w:hAnsi="宋体" w:eastAsia="宋体" w:cs="宋体"/>
          <w:color w:val="auto"/>
          <w:kern w:val="0"/>
          <w:sz w:val="24"/>
          <w:szCs w:val="24"/>
          <w:lang w:val="en-US" w:eastAsia="zh-CN" w:bidi="ar"/>
        </w:rPr>
        <w:t>。提取全过程及提取完成后所产生的各类风险、安全责任（含人身、财产安全）及所有费用（含清运、人工等），均由</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自行全额承担。若</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未能在规定期限内完成提取，即构成违约，</w:t>
      </w:r>
      <w:r>
        <w:rPr>
          <w:rFonts w:hint="eastAsia" w:ascii="宋体" w:hAnsi="宋体" w:cs="宋体"/>
          <w:color w:val="auto"/>
          <w:kern w:val="0"/>
          <w:sz w:val="24"/>
          <w:szCs w:val="24"/>
          <w:lang w:val="en-US" w:eastAsia="zh-CN" w:bidi="ar"/>
        </w:rPr>
        <w:t>履约</w:t>
      </w:r>
      <w:r>
        <w:rPr>
          <w:rFonts w:ascii="宋体" w:hAnsi="宋体" w:eastAsia="宋体" w:cs="宋体"/>
          <w:color w:val="auto"/>
          <w:kern w:val="0"/>
          <w:sz w:val="24"/>
          <w:szCs w:val="24"/>
          <w:lang w:val="en-US" w:eastAsia="zh-CN" w:bidi="ar"/>
        </w:rPr>
        <w:t>保证金不予返还，</w:t>
      </w:r>
      <w:r>
        <w:rPr>
          <w:rFonts w:hint="eastAsia" w:ascii="宋体" w:hAnsi="宋体" w:cs="宋体"/>
          <w:color w:val="auto"/>
          <w:kern w:val="0"/>
          <w:sz w:val="24"/>
          <w:szCs w:val="24"/>
          <w:lang w:val="en-US" w:eastAsia="zh-CN" w:bidi="ar"/>
        </w:rPr>
        <w:t>甲方同意乙方在次周的双休日继续提取；如次周的双休日未能提取完毕的，视为乙方放弃，</w:t>
      </w:r>
      <w:r>
        <w:rPr>
          <w:rFonts w:ascii="宋体" w:hAnsi="宋体" w:eastAsia="宋体" w:cs="宋体"/>
          <w:color w:val="auto"/>
          <w:kern w:val="0"/>
          <w:sz w:val="24"/>
          <w:szCs w:val="24"/>
          <w:lang w:val="en-US" w:eastAsia="zh-CN" w:bidi="ar"/>
        </w:rPr>
        <w:t>由</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按废弃物依法处置，处置收入</w:t>
      </w:r>
      <w:r>
        <w:rPr>
          <w:rFonts w:hint="eastAsia" w:ascii="宋体" w:hAnsi="宋体" w:cs="宋体"/>
          <w:color w:val="auto"/>
          <w:kern w:val="0"/>
          <w:sz w:val="24"/>
          <w:szCs w:val="24"/>
          <w:lang w:val="en-US" w:eastAsia="zh-CN" w:bidi="ar"/>
        </w:rPr>
        <w:t>归甲方所有</w:t>
      </w:r>
      <w:r>
        <w:rPr>
          <w:rFonts w:ascii="宋体" w:hAnsi="宋体" w:eastAsia="宋体" w:cs="宋体"/>
          <w:color w:val="auto"/>
          <w:kern w:val="0"/>
          <w:sz w:val="24"/>
          <w:szCs w:val="24"/>
          <w:lang w:val="en-US" w:eastAsia="zh-CN" w:bidi="ar"/>
        </w:rPr>
        <w:t>。不属于本次</w:t>
      </w:r>
      <w:r>
        <w:rPr>
          <w:rFonts w:hint="eastAsia" w:ascii="宋体" w:hAnsi="宋体" w:eastAsia="宋体" w:cs="宋体"/>
          <w:color w:val="auto"/>
          <w:kern w:val="0"/>
          <w:sz w:val="24"/>
          <w:szCs w:val="24"/>
          <w:lang w:val="en-US" w:eastAsia="zh-CN" w:bidi="ar"/>
        </w:rPr>
        <w:t>转让</w:t>
      </w:r>
      <w:r>
        <w:rPr>
          <w:rFonts w:ascii="宋体" w:hAnsi="宋体" w:eastAsia="宋体" w:cs="宋体"/>
          <w:color w:val="auto"/>
          <w:kern w:val="0"/>
          <w:sz w:val="24"/>
          <w:szCs w:val="24"/>
          <w:lang w:val="en-US" w:eastAsia="zh-CN" w:bidi="ar"/>
        </w:rPr>
        <w:t>范围的物品，</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不得擅自搬动，若造成损坏的，须按实际价值作价赔偿。</w:t>
      </w:r>
    </w:p>
    <w:p w14:paraId="4F08736C">
      <w:pPr>
        <w:keepNext w:val="0"/>
        <w:keepLines w:val="0"/>
        <w:pageBreakBefore w:val="0"/>
        <w:widowControl/>
        <w:suppressLineNumbers w:val="0"/>
        <w:kinsoku/>
        <w:wordWrap/>
        <w:overflowPunct/>
        <w:topLinePunct w:val="0"/>
        <w:autoSpaceDE/>
        <w:autoSpaceDN/>
        <w:bidi w:val="0"/>
        <w:spacing w:beforeLines="0" w:afterLines="0" w:line="460" w:lineRule="exact"/>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3.乙方</w:t>
      </w:r>
      <w:r>
        <w:rPr>
          <w:rFonts w:ascii="宋体" w:hAnsi="宋体" w:eastAsia="宋体" w:cs="宋体"/>
          <w:color w:val="auto"/>
          <w:kern w:val="0"/>
          <w:sz w:val="24"/>
          <w:szCs w:val="24"/>
          <w:lang w:val="en-US" w:eastAsia="zh-CN" w:bidi="ar"/>
        </w:rPr>
        <w:t>在提取标的物期间，必须严格服从</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的现场管理规定及工作人员调度要求。未经</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书面准许，不得在提取现场对</w:t>
      </w:r>
      <w:r>
        <w:rPr>
          <w:rFonts w:hint="eastAsia" w:ascii="宋体" w:hAnsi="宋体" w:eastAsia="宋体" w:cs="宋体"/>
          <w:color w:val="auto"/>
          <w:kern w:val="0"/>
          <w:sz w:val="24"/>
          <w:szCs w:val="24"/>
          <w:lang w:val="en-US" w:eastAsia="zh-CN" w:bidi="ar"/>
        </w:rPr>
        <w:t>转让</w:t>
      </w:r>
      <w:r>
        <w:rPr>
          <w:rFonts w:ascii="宋体" w:hAnsi="宋体" w:eastAsia="宋体" w:cs="宋体"/>
          <w:color w:val="auto"/>
          <w:kern w:val="0"/>
          <w:sz w:val="24"/>
          <w:szCs w:val="24"/>
          <w:lang w:val="en-US" w:eastAsia="zh-CN" w:bidi="ar"/>
        </w:rPr>
        <w:t>标的进行切割、分解、加工或销售作业；提取范围严格限定在</w:t>
      </w:r>
      <w:r>
        <w:rPr>
          <w:rFonts w:hint="eastAsia" w:ascii="宋体" w:hAnsi="宋体" w:eastAsia="宋体" w:cs="宋体"/>
          <w:color w:val="auto"/>
          <w:kern w:val="0"/>
          <w:sz w:val="24"/>
          <w:szCs w:val="24"/>
          <w:lang w:val="en-US" w:eastAsia="zh-CN" w:bidi="ar"/>
        </w:rPr>
        <w:t>转让</w:t>
      </w:r>
      <w:r>
        <w:rPr>
          <w:rFonts w:ascii="宋体" w:hAnsi="宋体" w:eastAsia="宋体" w:cs="宋体"/>
          <w:color w:val="auto"/>
          <w:kern w:val="0"/>
          <w:sz w:val="24"/>
          <w:szCs w:val="24"/>
          <w:lang w:val="en-US" w:eastAsia="zh-CN" w:bidi="ar"/>
        </w:rPr>
        <w:t>标的指定区域内，严禁超范围搬运；无关人员不得随意进入提取现场。若提取期间对</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的堆放场所设施、设备、建筑物造成损坏或缺失的，</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须承担全额赔偿责任；提取过程中若发生任何人身伤亡、财产损失等事故，相关责任及损失均由</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自行承担，与</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无涉。</w:t>
      </w:r>
    </w:p>
    <w:p w14:paraId="646C88B9">
      <w:pPr>
        <w:keepNext w:val="0"/>
        <w:keepLines w:val="0"/>
        <w:pageBreakBefore w:val="0"/>
        <w:widowControl/>
        <w:kinsoku/>
        <w:wordWrap/>
        <w:overflowPunct/>
        <w:topLinePunct w:val="0"/>
        <w:autoSpaceDE/>
        <w:autoSpaceDN/>
        <w:bidi w:val="0"/>
        <w:adjustRightInd/>
        <w:snapToGrid/>
        <w:spacing w:beforeLines="0" w:afterLines="0" w:line="460" w:lineRule="exact"/>
        <w:ind w:firstLine="480" w:firstLineChars="200"/>
        <w:jc w:val="left"/>
        <w:textAlignment w:val="auto"/>
        <w:rPr>
          <w:rFonts w:hint="eastAsia" w:ascii="宋体" w:hAnsi="宋体" w:eastAsia="宋体" w:cs="宋体"/>
          <w:color w:val="auto"/>
          <w:kern w:val="0"/>
          <w:sz w:val="24"/>
          <w:lang w:eastAsia="zh-CN"/>
        </w:rPr>
      </w:pPr>
      <w:r>
        <w:rPr>
          <w:rFonts w:hint="eastAsia" w:ascii="宋体" w:hAnsi="宋体" w:cs="宋体"/>
          <w:color w:val="auto"/>
          <w:kern w:val="0"/>
          <w:sz w:val="24"/>
          <w:lang w:val="en-US" w:eastAsia="zh-CN"/>
        </w:rPr>
        <w:t>4.</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须负责清理提取标的物期间遗留的全部物品，确保现场整洁，严禁遗留、夹带任何物品。未经</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书面同意，不得对非</w:t>
      </w:r>
      <w:r>
        <w:rPr>
          <w:rFonts w:hint="eastAsia" w:ascii="宋体" w:hAnsi="宋体" w:eastAsia="宋体" w:cs="宋体"/>
          <w:color w:val="auto"/>
          <w:kern w:val="0"/>
          <w:sz w:val="24"/>
          <w:szCs w:val="24"/>
          <w:lang w:val="en-US" w:eastAsia="zh-CN" w:bidi="ar"/>
        </w:rPr>
        <w:t>转让</w:t>
      </w:r>
      <w:r>
        <w:rPr>
          <w:rFonts w:ascii="宋体" w:hAnsi="宋体" w:eastAsia="宋体" w:cs="宋体"/>
          <w:color w:val="auto"/>
          <w:kern w:val="0"/>
          <w:sz w:val="24"/>
          <w:szCs w:val="24"/>
          <w:lang w:val="en-US" w:eastAsia="zh-CN" w:bidi="ar"/>
        </w:rPr>
        <w:t>标的及房屋建筑结构件进行任何破坏性拆解。若存在上述破坏、遗留、夹带等违规行为，</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已缴纳的</w:t>
      </w:r>
      <w:r>
        <w:rPr>
          <w:rFonts w:hint="eastAsia" w:ascii="宋体" w:hAnsi="宋体" w:cs="宋体"/>
          <w:color w:val="auto"/>
          <w:kern w:val="0"/>
          <w:sz w:val="24"/>
          <w:szCs w:val="24"/>
          <w:lang w:val="en-US" w:eastAsia="zh-CN" w:bidi="ar"/>
        </w:rPr>
        <w:t>履约</w:t>
      </w:r>
      <w:r>
        <w:rPr>
          <w:rFonts w:ascii="宋体" w:hAnsi="宋体" w:eastAsia="宋体" w:cs="宋体"/>
          <w:color w:val="auto"/>
          <w:kern w:val="0"/>
          <w:sz w:val="24"/>
          <w:szCs w:val="24"/>
          <w:lang w:val="en-US" w:eastAsia="zh-CN" w:bidi="ar"/>
        </w:rPr>
        <w:t>保证金不予退还，且</w:t>
      </w:r>
      <w:r>
        <w:rPr>
          <w:rFonts w:hint="eastAsia" w:ascii="宋体" w:hAnsi="宋体" w:eastAsia="宋体" w:cs="宋体"/>
          <w:color w:val="auto"/>
          <w:kern w:val="0"/>
          <w:sz w:val="24"/>
          <w:szCs w:val="24"/>
          <w:lang w:val="en-US" w:eastAsia="zh-CN" w:bidi="ar"/>
        </w:rPr>
        <w:t>甲方</w:t>
      </w:r>
      <w:r>
        <w:rPr>
          <w:rFonts w:ascii="宋体" w:hAnsi="宋体" w:eastAsia="宋体" w:cs="宋体"/>
          <w:color w:val="auto"/>
          <w:kern w:val="0"/>
          <w:sz w:val="24"/>
          <w:szCs w:val="24"/>
          <w:lang w:val="en-US" w:eastAsia="zh-CN" w:bidi="ar"/>
        </w:rPr>
        <w:t>有权依法追究</w:t>
      </w:r>
      <w:r>
        <w:rPr>
          <w:rFonts w:hint="eastAsia" w:ascii="宋体" w:hAnsi="宋体" w:eastAsia="宋体" w:cs="宋体"/>
          <w:color w:val="auto"/>
          <w:kern w:val="0"/>
          <w:sz w:val="24"/>
          <w:szCs w:val="24"/>
          <w:lang w:val="en-US" w:eastAsia="zh-CN" w:bidi="ar"/>
        </w:rPr>
        <w:t>乙方</w:t>
      </w:r>
      <w:r>
        <w:rPr>
          <w:rFonts w:ascii="宋体" w:hAnsi="宋体" w:eastAsia="宋体" w:cs="宋体"/>
          <w:color w:val="auto"/>
          <w:kern w:val="0"/>
          <w:sz w:val="24"/>
          <w:szCs w:val="24"/>
          <w:lang w:val="en-US" w:eastAsia="zh-CN" w:bidi="ar"/>
        </w:rPr>
        <w:t>的全部赔偿责任（含直接损失、间接损失及维权费用）。</w:t>
      </w:r>
    </w:p>
    <w:p w14:paraId="5821EF18">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第五条 补充与变更</w:t>
      </w:r>
    </w:p>
    <w:p w14:paraId="78E6D8DB">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本协议可根据各方意见进行书面修改或补充，由此形成的补充协议，与协议具有相同法律效力。</w:t>
      </w:r>
    </w:p>
    <w:p w14:paraId="436D7DFC">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第六条 争议的解决</w:t>
      </w:r>
    </w:p>
    <w:p w14:paraId="2AC64C6A">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本协议各方当事人对本协议有关条款的解释或履行发生争议时，应通过友好协商的方式予以解决，经协商未达成书面协议，则任何一方当事人均有权向有管辖权的人民法院提起诉讼。</w:t>
      </w:r>
    </w:p>
    <w:p w14:paraId="33439ACD">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第七条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协议和条款效力</w:t>
      </w:r>
    </w:p>
    <w:p w14:paraId="2C30F8F5">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1.本次转让行为由宁波阳明拍卖有限公司负责代理，甲乙双方因本次转让行为与宁波阳明拍卖有限公司签署的各种</w:t>
      </w:r>
      <w:r>
        <w:rPr>
          <w:rFonts w:hint="eastAsia" w:ascii="宋体" w:hAnsi="宋体" w:eastAsia="宋体" w:cs="宋体"/>
          <w:sz w:val="24"/>
          <w:szCs w:val="24"/>
          <w:lang w:eastAsia="zh-CN"/>
        </w:rPr>
        <w:t>合同</w:t>
      </w:r>
      <w:r>
        <w:rPr>
          <w:rFonts w:hint="eastAsia" w:ascii="宋体" w:hAnsi="宋体" w:eastAsia="宋体" w:cs="宋体"/>
          <w:sz w:val="24"/>
          <w:szCs w:val="24"/>
        </w:rPr>
        <w:t>、协议等文书，为本协议书的有效组织部分，均具有同等法律效应。</w:t>
      </w:r>
    </w:p>
    <w:p w14:paraId="60372B71">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2.协议各款间效力独立，如遇国家法律法规、政府指令或司法实践的任何变化，导致本协议的任何条款成为非法、无效或者失去强制执行性的，本协议其他任何条款的合法性、有效性和强制性不受影响。</w:t>
      </w:r>
    </w:p>
    <w:p w14:paraId="10634989">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第八条 生效条件</w:t>
      </w:r>
    </w:p>
    <w:p w14:paraId="40AE1491">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本协议自双方签字或盖章之日起生效。</w:t>
      </w:r>
    </w:p>
    <w:p w14:paraId="5C1CD095">
      <w:pPr>
        <w:keepNext w:val="0"/>
        <w:keepLines w:val="0"/>
        <w:pageBreakBefore w:val="0"/>
        <w:widowControl w:val="0"/>
        <w:kinsoku/>
        <w:wordWrap/>
        <w:overflowPunct/>
        <w:topLinePunct w:val="0"/>
        <w:autoSpaceDE/>
        <w:autoSpaceDN/>
        <w:bidi w:val="0"/>
        <w:adjustRightInd/>
        <w:snapToGrid/>
        <w:spacing w:beforeLines="0" w:afterLines="0" w:line="460" w:lineRule="exact"/>
        <w:ind w:left="482"/>
        <w:textAlignment w:val="auto"/>
        <w:rPr>
          <w:rFonts w:hint="eastAsia" w:ascii="宋体" w:hAnsi="宋体" w:eastAsia="宋体" w:cs="宋体"/>
          <w:b/>
          <w:bCs/>
          <w:sz w:val="24"/>
          <w:szCs w:val="24"/>
        </w:rPr>
      </w:pPr>
      <w:r>
        <w:rPr>
          <w:rFonts w:hint="eastAsia" w:ascii="宋体" w:hAnsi="宋体" w:eastAsia="宋体" w:cs="宋体"/>
          <w:b/>
          <w:bCs/>
          <w:sz w:val="24"/>
          <w:szCs w:val="24"/>
        </w:rPr>
        <w:t>第九条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 xml:space="preserve">其他 </w:t>
      </w:r>
    </w:p>
    <w:p w14:paraId="5E6BB659">
      <w:pPr>
        <w:keepNext w:val="0"/>
        <w:keepLines w:val="0"/>
        <w:pageBreakBefore w:val="0"/>
        <w:widowControl w:val="0"/>
        <w:kinsoku/>
        <w:wordWrap/>
        <w:overflowPunct/>
        <w:topLinePunct w:val="0"/>
        <w:autoSpaceDE/>
        <w:autoSpaceDN/>
        <w:bidi w:val="0"/>
        <w:adjustRightInd/>
        <w:snapToGrid/>
        <w:spacing w:beforeLines="0" w:afterLines="0"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本协议一式三份，甲方执二份，乙方执一份</w:t>
      </w:r>
      <w:r>
        <w:rPr>
          <w:rFonts w:hint="eastAsia" w:ascii="宋体" w:hAnsi="宋体" w:eastAsia="宋体" w:cs="宋体"/>
          <w:sz w:val="24"/>
          <w:szCs w:val="24"/>
          <w:lang w:eastAsia="zh-CN"/>
        </w:rPr>
        <w:t>，</w:t>
      </w:r>
      <w:r>
        <w:rPr>
          <w:rFonts w:hint="eastAsia" w:ascii="宋体" w:hAnsi="宋体" w:eastAsia="宋体" w:cs="宋体"/>
          <w:sz w:val="24"/>
          <w:szCs w:val="24"/>
        </w:rPr>
        <w:t>具有相同法律效力。</w:t>
      </w:r>
    </w:p>
    <w:p w14:paraId="5056287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4E7F055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0DCA54F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甲方（盖章）</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乙方</w:t>
      </w:r>
      <w:r>
        <w:rPr>
          <w:rFonts w:hint="eastAsia" w:ascii="宋体" w:hAnsi="宋体" w:eastAsia="宋体" w:cs="宋体"/>
          <w:sz w:val="24"/>
          <w:szCs w:val="24"/>
          <w:lang w:eastAsia="zh-CN"/>
        </w:rPr>
        <w:t>（签章）</w:t>
      </w:r>
    </w:p>
    <w:p w14:paraId="103604D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3C943B2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52C7DBC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eastAsia="宋体" w:cs="宋体"/>
          <w:sz w:val="24"/>
          <w:szCs w:val="24"/>
          <w:lang w:eastAsia="zh-CN"/>
        </w:rPr>
        <w:t>委托</w:t>
      </w:r>
      <w:r>
        <w:rPr>
          <w:rFonts w:hint="eastAsia" w:ascii="宋体" w:hAnsi="宋体" w:eastAsia="宋体" w:cs="宋体"/>
          <w:sz w:val="24"/>
          <w:szCs w:val="24"/>
        </w:rPr>
        <w:t>代理人：                法定代表人或</w:t>
      </w:r>
      <w:r>
        <w:rPr>
          <w:rFonts w:hint="eastAsia" w:ascii="宋体" w:hAnsi="宋体" w:eastAsia="宋体" w:cs="宋体"/>
          <w:sz w:val="24"/>
          <w:szCs w:val="24"/>
          <w:lang w:eastAsia="zh-CN"/>
        </w:rPr>
        <w:t>委托</w:t>
      </w:r>
      <w:r>
        <w:rPr>
          <w:rFonts w:hint="eastAsia" w:ascii="宋体" w:hAnsi="宋体" w:eastAsia="宋体" w:cs="宋体"/>
          <w:sz w:val="24"/>
          <w:szCs w:val="24"/>
        </w:rPr>
        <w:t>代理人：</w:t>
      </w:r>
    </w:p>
    <w:p w14:paraId="41577EE0">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24"/>
          <w:szCs w:val="24"/>
        </w:rPr>
      </w:pPr>
    </w:p>
    <w:p w14:paraId="6FC5D2B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4EF0C20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联系电话：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联系电话：</w:t>
      </w:r>
    </w:p>
    <w:p w14:paraId="5A0B69C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rPr>
      </w:pPr>
    </w:p>
    <w:p w14:paraId="0E8F3F39">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rPr>
      </w:pPr>
    </w:p>
    <w:p w14:paraId="60B740EC">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签订时间：202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   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签订时间：202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   日</w:t>
      </w:r>
    </w:p>
    <w:p w14:paraId="2C5B73EA">
      <w:pPr>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bookmarkStart w:id="1" w:name="_GoBack"/>
      <w:bookmarkEnd w:id="1"/>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2A7EF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C96D33"/>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275755"/>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2C3EB4"/>
    <w:rsid w:val="34787C07"/>
    <w:rsid w:val="34D10EB1"/>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7FFCC35"/>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90F4F"/>
    <w:rsid w:val="43AE7DCC"/>
    <w:rsid w:val="43C55BC1"/>
    <w:rsid w:val="43CC3956"/>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A24A0F"/>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7310D0"/>
    <w:rsid w:val="7E9A5D97"/>
    <w:rsid w:val="7EA61CC2"/>
    <w:rsid w:val="7EBDC63D"/>
    <w:rsid w:val="7EE959EB"/>
    <w:rsid w:val="7F9B1945"/>
    <w:rsid w:val="7FD8327F"/>
    <w:rsid w:val="7FDC6E2F"/>
    <w:rsid w:val="7FEFAECF"/>
    <w:rsid w:val="F7EF8016"/>
    <w:rsid w:val="FDFFF724"/>
    <w:rsid w:val="FFD53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9632</Words>
  <Characters>9798</Characters>
  <Lines>147</Lines>
  <Paragraphs>157</Paragraphs>
  <TotalTime>0</TotalTime>
  <ScaleCrop>false</ScaleCrop>
  <LinksUpToDate>false</LinksUpToDate>
  <CharactersWithSpaces>10407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2022-12-21T01:09:00Z</dcterms:created>
  <dc:creator>User</dc:creator>
  <cp:lastModifiedBy>user</cp:lastModifiedBy>
  <cp:lastPrinted>2024-09-20T00:42:00Z</cp:lastPrinted>
  <dcterms:modified xsi:type="dcterms:W3CDTF">2026-07-03T10:39:34Z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