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D4A5478">
      <w:pPr>
        <w:spacing w:line="440" w:lineRule="atLeast"/>
        <w:jc w:val="center"/>
        <w:rPr>
          <w:rFonts w:hint="eastAsia" w:ascii="宋体" w:hAnsi="宋体" w:eastAsia="宋体" w:cs="宋体"/>
          <w:b/>
          <w:bCs/>
          <w:color w:val="auto"/>
          <w:spacing w:val="60"/>
          <w:sz w:val="52"/>
          <w:szCs w:val="52"/>
        </w:rPr>
      </w:pPr>
      <w:bookmarkStart w:id="0" w:name="车棚"/>
      <w:bookmarkEnd w:id="0"/>
      <w:r>
        <w:rPr>
          <w:rFonts w:hint="eastAsia" w:ascii="宋体" w:hAnsi="宋体" w:eastAsia="宋体" w:cs="宋体"/>
          <w:b/>
          <w:bCs/>
          <w:color w:val="auto"/>
          <w:spacing w:val="60"/>
          <w:sz w:val="52"/>
          <w:szCs w:val="52"/>
        </w:rPr>
        <w:t>宁波阳明拍卖有限公司</w:t>
      </w:r>
    </w:p>
    <w:p w14:paraId="3D7995C0">
      <w:pPr>
        <w:spacing w:line="440" w:lineRule="atLeast"/>
        <w:jc w:val="center"/>
        <w:rPr>
          <w:rFonts w:hint="eastAsia" w:ascii="宋体" w:hAnsi="宋体" w:eastAsia="宋体" w:cs="宋体"/>
          <w:b/>
          <w:color w:val="auto"/>
          <w:sz w:val="52"/>
          <w:szCs w:val="52"/>
        </w:rPr>
      </w:pPr>
    </w:p>
    <w:p w14:paraId="4D26BA64">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拍</w:t>
      </w:r>
    </w:p>
    <w:p w14:paraId="130B81F2">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卖</w:t>
      </w:r>
    </w:p>
    <w:p w14:paraId="05450B92">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须</w:t>
      </w:r>
    </w:p>
    <w:p w14:paraId="18B04CC8">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知</w:t>
      </w:r>
    </w:p>
    <w:p w14:paraId="2E356422">
      <w:pPr>
        <w:spacing w:line="600" w:lineRule="exact"/>
        <w:ind w:left="1927" w:leftChars="136" w:right="-107" w:rightChars="-51" w:hanging="1641" w:hangingChars="681"/>
        <w:rPr>
          <w:rFonts w:hint="eastAsia" w:ascii="宋体" w:hAnsi="宋体" w:eastAsia="宋体" w:cs="宋体"/>
          <w:b/>
          <w:bCs/>
          <w:color w:val="auto"/>
          <w:sz w:val="24"/>
        </w:rPr>
      </w:pPr>
    </w:p>
    <w:p w14:paraId="3BD22AA9">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1927" w:leftChars="136" w:right="-107" w:rightChars="-51" w:hanging="1641" w:hangingChars="681"/>
        <w:textAlignment w:val="auto"/>
        <w:rPr>
          <w:rFonts w:hint="eastAsia" w:ascii="宋体" w:hAnsi="宋体" w:eastAsia="宋体" w:cs="宋体"/>
          <w:color w:val="auto"/>
          <w:kern w:val="0"/>
          <w:szCs w:val="21"/>
        </w:rPr>
      </w:pPr>
      <w:r>
        <w:rPr>
          <w:rFonts w:hint="eastAsia" w:ascii="宋体" w:hAnsi="宋体" w:eastAsia="宋体" w:cs="宋体"/>
          <w:b/>
          <w:bCs/>
          <w:color w:val="auto"/>
          <w:sz w:val="24"/>
        </w:rPr>
        <w:t>拍卖会名称</w:t>
      </w:r>
      <w:r>
        <w:rPr>
          <w:rFonts w:hint="eastAsia" w:ascii="宋体" w:hAnsi="宋体" w:eastAsia="宋体" w:cs="宋体"/>
          <w:color w:val="auto"/>
          <w:sz w:val="24"/>
        </w:rPr>
        <w:t>：</w:t>
      </w:r>
      <w:r>
        <w:rPr>
          <w:rFonts w:hint="eastAsia" w:ascii="宋体" w:hAnsi="宋体" w:eastAsia="宋体" w:cs="宋体"/>
          <w:color w:val="auto"/>
          <w:sz w:val="24"/>
          <w:highlight w:val="none"/>
          <w:lang w:val="en-US" w:eastAsia="zh-CN"/>
        </w:rPr>
        <w:t>余姚市</w:t>
      </w:r>
      <w:r>
        <w:rPr>
          <w:rFonts w:hint="eastAsia" w:ascii="宋体" w:hAnsi="宋体" w:cs="宋体"/>
          <w:color w:val="auto"/>
          <w:sz w:val="24"/>
          <w:highlight w:val="none"/>
          <w:lang w:val="en-US" w:eastAsia="zh-CN"/>
        </w:rPr>
        <w:t>锦凤路7号管理用房</w:t>
      </w:r>
      <w:r>
        <w:rPr>
          <w:rFonts w:hint="eastAsia" w:ascii="宋体" w:hAnsi="宋体" w:eastAsia="宋体" w:cs="宋体"/>
          <w:color w:val="auto"/>
          <w:sz w:val="24"/>
          <w:highlight w:val="none"/>
          <w:lang w:val="en-US" w:eastAsia="zh-CN"/>
        </w:rPr>
        <w:t>租赁权</w:t>
      </w:r>
      <w:r>
        <w:rPr>
          <w:rFonts w:hint="eastAsia" w:ascii="宋体" w:hAnsi="宋体" w:eastAsia="宋体" w:cs="宋体"/>
          <w:color w:val="auto"/>
          <w:kern w:val="0"/>
          <w:sz w:val="24"/>
        </w:rPr>
        <w:t>网络拍卖会</w:t>
      </w:r>
    </w:p>
    <w:p w14:paraId="517ADB08">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1927" w:leftChars="136" w:right="-107" w:rightChars="-51" w:hanging="1641" w:hangingChars="681"/>
        <w:textAlignment w:val="auto"/>
        <w:rPr>
          <w:rFonts w:hint="eastAsia" w:ascii="宋体" w:hAnsi="宋体" w:eastAsia="宋体" w:cs="宋体"/>
          <w:color w:val="auto"/>
          <w:kern w:val="0"/>
          <w:sz w:val="24"/>
        </w:rPr>
      </w:pPr>
      <w:r>
        <w:rPr>
          <w:rFonts w:hint="eastAsia" w:ascii="宋体" w:hAnsi="宋体" w:eastAsia="宋体" w:cs="宋体"/>
          <w:b/>
          <w:color w:val="auto"/>
          <w:sz w:val="24"/>
        </w:rPr>
        <w:t>拍卖标的：</w:t>
      </w:r>
      <w:r>
        <w:rPr>
          <w:rFonts w:hint="eastAsia" w:ascii="宋体" w:hAnsi="宋体" w:eastAsia="宋体" w:cs="宋体"/>
          <w:color w:val="auto"/>
          <w:sz w:val="24"/>
          <w:highlight w:val="none"/>
          <w:lang w:val="en-US" w:eastAsia="zh-CN"/>
        </w:rPr>
        <w:t>余姚市</w:t>
      </w:r>
      <w:r>
        <w:rPr>
          <w:rFonts w:hint="eastAsia" w:ascii="宋体" w:hAnsi="宋体" w:cs="宋体"/>
          <w:color w:val="auto"/>
          <w:sz w:val="24"/>
          <w:highlight w:val="none"/>
          <w:lang w:val="en-US" w:eastAsia="zh-CN"/>
        </w:rPr>
        <w:t>锦凤路7号管理用房5年的</w:t>
      </w:r>
      <w:r>
        <w:rPr>
          <w:rFonts w:hint="eastAsia" w:ascii="宋体" w:hAnsi="宋体" w:eastAsia="宋体" w:cs="宋体"/>
          <w:color w:val="auto"/>
          <w:sz w:val="24"/>
          <w:highlight w:val="none"/>
          <w:lang w:val="en-US" w:eastAsia="zh-CN"/>
        </w:rPr>
        <w:t>租赁权</w:t>
      </w:r>
    </w:p>
    <w:p w14:paraId="4A8AAD7B">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284" w:firstLineChars="118"/>
        <w:textAlignment w:val="auto"/>
        <w:rPr>
          <w:rFonts w:hint="eastAsia" w:ascii="宋体" w:hAnsi="宋体" w:eastAsia="宋体" w:cs="宋体"/>
          <w:b/>
          <w:color w:val="auto"/>
          <w:kern w:val="0"/>
          <w:sz w:val="24"/>
        </w:rPr>
      </w:pPr>
      <w:r>
        <w:rPr>
          <w:rFonts w:hint="eastAsia" w:ascii="宋体" w:hAnsi="宋体" w:eastAsia="宋体" w:cs="宋体"/>
          <w:b/>
          <w:color w:val="auto"/>
          <w:kern w:val="0"/>
          <w:sz w:val="24"/>
        </w:rPr>
        <w:t>拍卖时间：</w:t>
      </w:r>
      <w:r>
        <w:rPr>
          <w:rFonts w:hint="eastAsia" w:ascii="宋体" w:hAnsi="宋体" w:eastAsia="宋体" w:cs="宋体"/>
          <w:color w:val="auto"/>
          <w:kern w:val="0"/>
          <w:sz w:val="24"/>
          <w:szCs w:val="24"/>
          <w:lang w:val="en-US" w:eastAsia="zh-CN"/>
        </w:rPr>
        <w:t>2025</w:t>
      </w:r>
      <w:r>
        <w:rPr>
          <w:rFonts w:hint="eastAsia" w:ascii="宋体" w:hAnsi="宋体" w:eastAsia="宋体" w:cs="宋体"/>
          <w:color w:val="auto"/>
          <w:kern w:val="0"/>
          <w:sz w:val="24"/>
          <w:szCs w:val="24"/>
        </w:rPr>
        <w:t>年</w:t>
      </w:r>
      <w:r>
        <w:rPr>
          <w:rFonts w:hint="eastAsia" w:ascii="宋体" w:hAnsi="宋体" w:cs="宋体"/>
          <w:color w:val="auto"/>
          <w:kern w:val="0"/>
          <w:sz w:val="24"/>
          <w:szCs w:val="24"/>
          <w:lang w:val="en-US" w:eastAsia="zh-CN"/>
        </w:rPr>
        <w:t>11</w:t>
      </w:r>
      <w:r>
        <w:rPr>
          <w:rFonts w:hint="eastAsia" w:ascii="宋体" w:hAnsi="宋体" w:eastAsia="宋体" w:cs="宋体"/>
          <w:color w:val="auto"/>
          <w:kern w:val="0"/>
          <w:sz w:val="24"/>
          <w:szCs w:val="24"/>
          <w:u w:val="none"/>
        </w:rPr>
        <w:t>月</w:t>
      </w:r>
      <w:r>
        <w:rPr>
          <w:rFonts w:hint="eastAsia" w:ascii="宋体" w:hAnsi="宋体" w:cs="宋体"/>
          <w:color w:val="auto"/>
          <w:kern w:val="0"/>
          <w:sz w:val="24"/>
          <w:szCs w:val="24"/>
          <w:u w:val="none"/>
          <w:lang w:val="en-US" w:eastAsia="zh-CN"/>
        </w:rPr>
        <w:t>6</w:t>
      </w:r>
      <w:r>
        <w:rPr>
          <w:rFonts w:hint="eastAsia" w:ascii="宋体" w:hAnsi="宋体" w:eastAsia="宋体" w:cs="宋体"/>
          <w:color w:val="auto"/>
          <w:kern w:val="0"/>
          <w:sz w:val="24"/>
        </w:rPr>
        <w:t>日上午</w:t>
      </w:r>
      <w:r>
        <w:rPr>
          <w:rFonts w:hint="eastAsia" w:ascii="宋体" w:hAnsi="宋体" w:cs="宋体"/>
          <w:color w:val="auto"/>
          <w:kern w:val="0"/>
          <w:sz w:val="24"/>
          <w:lang w:eastAsia="zh-CN"/>
        </w:rPr>
        <w:t>9:30—10:00</w:t>
      </w:r>
      <w:r>
        <w:rPr>
          <w:rFonts w:hint="eastAsia" w:ascii="宋体" w:hAnsi="宋体" w:eastAsia="宋体" w:cs="宋体"/>
          <w:color w:val="auto"/>
          <w:kern w:val="0"/>
          <w:sz w:val="24"/>
        </w:rPr>
        <w:t>（延时除外）</w:t>
      </w:r>
    </w:p>
    <w:p w14:paraId="5AF1B329">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284" w:firstLineChars="118"/>
        <w:textAlignment w:val="auto"/>
        <w:rPr>
          <w:rFonts w:hint="eastAsia" w:ascii="宋体" w:hAnsi="宋体" w:eastAsia="宋体" w:cs="宋体"/>
          <w:color w:val="auto"/>
          <w:kern w:val="0"/>
          <w:sz w:val="24"/>
        </w:rPr>
      </w:pPr>
      <w:r>
        <w:rPr>
          <w:rFonts w:hint="eastAsia" w:ascii="宋体" w:hAnsi="宋体" w:eastAsia="宋体" w:cs="宋体"/>
          <w:b/>
          <w:color w:val="auto"/>
          <w:kern w:val="0"/>
          <w:sz w:val="24"/>
        </w:rPr>
        <w:t>拍卖方式：</w:t>
      </w:r>
      <w:r>
        <w:rPr>
          <w:rFonts w:hint="eastAsia" w:ascii="宋体" w:hAnsi="宋体" w:eastAsia="宋体" w:cs="宋体"/>
          <w:bCs/>
          <w:color w:val="auto"/>
          <w:kern w:val="0"/>
          <w:sz w:val="24"/>
        </w:rPr>
        <w:t>网络拍卖</w:t>
      </w:r>
    </w:p>
    <w:p w14:paraId="5B14E5B6">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textAlignment w:val="auto"/>
        <w:rPr>
          <w:rFonts w:hint="eastAsia" w:ascii="宋体" w:hAnsi="宋体" w:eastAsia="宋体" w:cs="宋体"/>
          <w:b/>
          <w:color w:val="auto"/>
          <w:kern w:val="0"/>
          <w:sz w:val="24"/>
        </w:rPr>
      </w:pPr>
    </w:p>
    <w:p w14:paraId="3C6DF3CC">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283" w:firstLineChars="118"/>
        <w:textAlignment w:val="auto"/>
        <w:rPr>
          <w:rFonts w:hint="eastAsia" w:ascii="宋体" w:hAnsi="宋体" w:eastAsia="宋体" w:cs="宋体"/>
          <w:color w:val="auto"/>
          <w:sz w:val="24"/>
        </w:rPr>
      </w:pPr>
    </w:p>
    <w:p w14:paraId="7FC4649D">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283" w:firstLineChars="118"/>
        <w:textAlignment w:val="auto"/>
        <w:rPr>
          <w:rFonts w:hint="eastAsia" w:ascii="宋体" w:hAnsi="宋体" w:eastAsia="宋体" w:cs="宋体"/>
          <w:color w:val="auto"/>
          <w:sz w:val="24"/>
        </w:rPr>
      </w:pPr>
    </w:p>
    <w:p w14:paraId="742F9C2F">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283" w:firstLineChars="118"/>
        <w:textAlignment w:val="auto"/>
        <w:rPr>
          <w:rFonts w:hint="eastAsia" w:ascii="宋体" w:hAnsi="宋体" w:eastAsia="宋体" w:cs="宋体"/>
          <w:color w:val="auto"/>
          <w:sz w:val="24"/>
          <w:lang w:eastAsia="zh-CN"/>
        </w:rPr>
      </w:pPr>
      <w:r>
        <w:rPr>
          <w:rFonts w:hint="eastAsia" w:ascii="宋体" w:hAnsi="宋体" w:eastAsia="宋体" w:cs="宋体"/>
          <w:color w:val="auto"/>
          <w:sz w:val="24"/>
        </w:rPr>
        <w:t>公司地址：浙江省</w:t>
      </w:r>
      <w:r>
        <w:rPr>
          <w:rFonts w:hint="eastAsia" w:ascii="宋体" w:hAnsi="宋体" w:cs="宋体"/>
          <w:color w:val="auto"/>
          <w:sz w:val="24"/>
          <w:lang w:eastAsia="zh-CN"/>
        </w:rPr>
        <w:t>余姚市谭家岭东路2号南雷大厦29楼</w:t>
      </w:r>
    </w:p>
    <w:p w14:paraId="3DAE1300">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283" w:firstLineChars="118"/>
        <w:textAlignment w:val="auto"/>
        <w:rPr>
          <w:rFonts w:hint="eastAsia" w:ascii="宋体" w:hAnsi="宋体" w:eastAsia="宋体" w:cs="宋体"/>
          <w:b/>
          <w:color w:val="auto"/>
          <w:sz w:val="44"/>
          <w:szCs w:val="44"/>
        </w:rPr>
      </w:pPr>
      <w:r>
        <w:rPr>
          <w:rFonts w:hint="eastAsia" w:ascii="宋体" w:hAnsi="宋体" w:eastAsia="宋体" w:cs="宋体"/>
          <w:color w:val="auto"/>
          <w:sz w:val="24"/>
        </w:rPr>
        <w:t>公司电话：0574-</w:t>
      </w:r>
      <w:r>
        <w:rPr>
          <w:rFonts w:hint="eastAsia" w:ascii="宋体" w:hAnsi="宋体" w:eastAsia="宋体" w:cs="宋体"/>
          <w:color w:val="auto"/>
          <w:sz w:val="24"/>
          <w:lang w:eastAsia="zh-CN"/>
        </w:rPr>
        <w:t>62651915</w:t>
      </w:r>
      <w:r>
        <w:rPr>
          <w:rFonts w:hint="eastAsia" w:ascii="宋体" w:hAnsi="宋体" w:eastAsia="宋体" w:cs="宋体"/>
          <w:color w:val="auto"/>
          <w:sz w:val="24"/>
        </w:rPr>
        <w:t>、62724638       传真：0574-62651961</w:t>
      </w:r>
    </w:p>
    <w:p w14:paraId="4C158AE7">
      <w:pPr>
        <w:spacing w:line="420" w:lineRule="exact"/>
        <w:jc w:val="center"/>
        <w:rPr>
          <w:rFonts w:hint="eastAsia" w:ascii="宋体" w:hAnsi="宋体" w:eastAsia="宋体" w:cs="宋体"/>
          <w:b/>
          <w:color w:val="auto"/>
          <w:sz w:val="44"/>
          <w:szCs w:val="44"/>
        </w:rPr>
      </w:pPr>
    </w:p>
    <w:p w14:paraId="0C46FC0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color w:val="auto"/>
          <w:sz w:val="44"/>
          <w:szCs w:val="44"/>
        </w:rPr>
      </w:pPr>
      <w:r>
        <w:rPr>
          <w:rFonts w:hint="eastAsia" w:ascii="宋体" w:hAnsi="宋体" w:eastAsia="宋体" w:cs="宋体"/>
          <w:b/>
          <w:color w:val="auto"/>
          <w:sz w:val="44"/>
          <w:szCs w:val="44"/>
        </w:rPr>
        <w:t>拍  卖  须  知</w:t>
      </w:r>
    </w:p>
    <w:p w14:paraId="4F43EEA2">
      <w:pPr>
        <w:keepNext w:val="0"/>
        <w:keepLines w:val="0"/>
        <w:pageBreakBefore w:val="0"/>
        <w:widowControl w:val="0"/>
        <w:kinsoku/>
        <w:wordWrap/>
        <w:overflowPunct/>
        <w:topLinePunct w:val="0"/>
        <w:autoSpaceDE/>
        <w:autoSpaceDN/>
        <w:bidi w:val="0"/>
        <w:adjustRightInd/>
        <w:snapToGrid/>
        <w:spacing w:before="156" w:beforeLines="50" w:after="156" w:afterLines="50" w:line="48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总 则</w:t>
      </w:r>
    </w:p>
    <w:p w14:paraId="2F050D9C">
      <w:pPr>
        <w:keepNext w:val="0"/>
        <w:keepLines w:val="0"/>
        <w:pageBreakBefore w:val="0"/>
        <w:widowControl w:val="0"/>
        <w:kinsoku/>
        <w:wordWrap/>
        <w:overflowPunct/>
        <w:topLinePunct w:val="0"/>
        <w:autoSpaceDE/>
        <w:autoSpaceDN/>
        <w:bidi w:val="0"/>
        <w:adjustRightInd/>
        <w:snapToGrid/>
        <w:spacing w:line="480" w:lineRule="exact"/>
        <w:ind w:firstLine="470" w:firstLineChars="195"/>
        <w:textAlignment w:val="auto"/>
        <w:rPr>
          <w:rFonts w:hint="eastAsia" w:ascii="宋体" w:hAnsi="宋体" w:eastAsia="宋体" w:cs="宋体"/>
          <w:color w:val="auto"/>
          <w:sz w:val="24"/>
        </w:rPr>
      </w:pPr>
      <w:r>
        <w:rPr>
          <w:rFonts w:hint="eastAsia" w:ascii="宋体" w:hAnsi="宋体" w:eastAsia="宋体" w:cs="宋体"/>
          <w:b/>
          <w:color w:val="auto"/>
          <w:sz w:val="24"/>
        </w:rPr>
        <w:t>第一条</w:t>
      </w:r>
      <w:r>
        <w:rPr>
          <w:rFonts w:hint="eastAsia" w:ascii="宋体" w:hAnsi="宋体" w:eastAsia="宋体" w:cs="宋体"/>
          <w:color w:val="auto"/>
          <w:sz w:val="24"/>
        </w:rPr>
        <w:t xml:space="preserve">  本《拍卖须知》根据《中华人民共和国拍卖法》及相关</w:t>
      </w:r>
      <w:r>
        <w:rPr>
          <w:rFonts w:hint="eastAsia" w:ascii="宋体" w:hAnsi="宋体" w:eastAsia="宋体" w:cs="宋体"/>
          <w:color w:val="auto"/>
          <w:sz w:val="24"/>
          <w:lang w:eastAsia="zh-CN"/>
        </w:rPr>
        <w:t>法律法规</w:t>
      </w:r>
      <w:r>
        <w:rPr>
          <w:rFonts w:hint="eastAsia" w:ascii="宋体" w:hAnsi="宋体" w:eastAsia="宋体" w:cs="宋体"/>
          <w:color w:val="auto"/>
          <w:sz w:val="24"/>
        </w:rPr>
        <w:t>、规章，参照国际通行惯例制定。</w:t>
      </w:r>
    </w:p>
    <w:p w14:paraId="2FCBF0B4">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第二条</w:t>
      </w:r>
      <w:r>
        <w:rPr>
          <w:rFonts w:hint="eastAsia" w:ascii="宋体" w:hAnsi="宋体" w:eastAsia="宋体" w:cs="宋体"/>
          <w:color w:val="auto"/>
          <w:sz w:val="24"/>
        </w:rPr>
        <w:t xml:space="preserve">  宁波阳明拍卖有限公司（以下简称“拍卖人”）将依法组织和开展拍卖活动，参加拍卖活动的竞买人必须仔细阅读并遵守本《拍卖须知》</w:t>
      </w:r>
      <w:r>
        <w:rPr>
          <w:rFonts w:hint="eastAsia" w:ascii="宋体" w:hAnsi="宋体" w:eastAsia="宋体" w:cs="宋体"/>
          <w:color w:val="auto"/>
          <w:sz w:val="24"/>
          <w:lang w:eastAsia="zh-CN"/>
        </w:rPr>
        <w:t>及其他相关</w:t>
      </w:r>
      <w:r>
        <w:rPr>
          <w:rFonts w:hint="eastAsia" w:ascii="宋体" w:hAnsi="宋体" w:eastAsia="宋体" w:cs="宋体"/>
          <w:color w:val="auto"/>
          <w:sz w:val="24"/>
        </w:rPr>
        <w:t>文件，并对自己执行本《拍卖须知》的行为负责。</w:t>
      </w:r>
    </w:p>
    <w:p w14:paraId="6409705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 xml:space="preserve">第三条  </w:t>
      </w:r>
      <w:r>
        <w:rPr>
          <w:rFonts w:hint="eastAsia" w:ascii="宋体" w:hAnsi="宋体" w:eastAsia="宋体" w:cs="宋体"/>
          <w:color w:val="auto"/>
          <w:sz w:val="24"/>
        </w:rPr>
        <w:t>拍卖人有权在本《拍卖须知》的基础上，根据公开、公平、公正、诚实信用的原则解释和处理本《拍卖须知》以外的特殊问题和未尽事宜。</w:t>
      </w:r>
    </w:p>
    <w:p w14:paraId="19E83FDB">
      <w:pPr>
        <w:keepNext w:val="0"/>
        <w:keepLines w:val="0"/>
        <w:pageBreakBefore w:val="0"/>
        <w:widowControl w:val="0"/>
        <w:kinsoku/>
        <w:wordWrap/>
        <w:overflowPunct/>
        <w:topLinePunct w:val="0"/>
        <w:autoSpaceDE/>
        <w:autoSpaceDN/>
        <w:bidi w:val="0"/>
        <w:adjustRightInd/>
        <w:snapToGrid/>
        <w:spacing w:before="156" w:beforeLines="50" w:after="156" w:afterLines="50" w:line="48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拍卖标的</w:t>
      </w:r>
    </w:p>
    <w:p w14:paraId="0DCBCE32">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b w:val="0"/>
          <w:bCs/>
          <w:color w:val="auto"/>
          <w:kern w:val="0"/>
          <w:sz w:val="24"/>
          <w:highlight w:val="none"/>
          <w:lang w:val="en-US" w:eastAsia="zh-CN"/>
        </w:rPr>
      </w:pPr>
      <w:r>
        <w:rPr>
          <w:rFonts w:hint="eastAsia" w:ascii="宋体" w:hAnsi="宋体" w:cs="宋体"/>
          <w:b/>
          <w:color w:val="auto"/>
          <w:sz w:val="24"/>
          <w:lang w:eastAsia="zh-CN"/>
        </w:rPr>
        <w:t>第四条</w:t>
      </w:r>
      <w:r>
        <w:rPr>
          <w:rFonts w:hint="eastAsia" w:ascii="宋体" w:hAnsi="宋体" w:cs="宋体"/>
          <w:b/>
          <w:color w:val="auto"/>
          <w:sz w:val="24"/>
          <w:lang w:val="en-US" w:eastAsia="zh-CN"/>
        </w:rPr>
        <w:t xml:space="preserve">  </w:t>
      </w:r>
      <w:r>
        <w:rPr>
          <w:rFonts w:hint="eastAsia" w:ascii="宋体" w:hAnsi="宋体" w:eastAsia="宋体" w:cs="宋体"/>
          <w:b/>
          <w:color w:val="auto"/>
          <w:sz w:val="24"/>
        </w:rPr>
        <w:t>拍卖标的</w:t>
      </w:r>
      <w:r>
        <w:rPr>
          <w:rFonts w:hint="eastAsia" w:ascii="宋体" w:hAnsi="宋体" w:cs="宋体"/>
          <w:b/>
          <w:color w:val="auto"/>
          <w:sz w:val="24"/>
          <w:lang w:eastAsia="zh-CN"/>
        </w:rPr>
        <w:t>：</w:t>
      </w:r>
      <w:r>
        <w:rPr>
          <w:rFonts w:hint="eastAsia" w:ascii="宋体" w:hAnsi="宋体" w:eastAsia="宋体" w:cs="宋体"/>
          <w:color w:val="auto"/>
          <w:sz w:val="24"/>
          <w:highlight w:val="none"/>
          <w:lang w:val="en-US" w:eastAsia="zh-CN"/>
        </w:rPr>
        <w:t>余姚市</w:t>
      </w:r>
      <w:r>
        <w:rPr>
          <w:rFonts w:hint="eastAsia" w:ascii="宋体" w:hAnsi="宋体" w:cs="宋体"/>
          <w:color w:val="auto"/>
          <w:sz w:val="24"/>
          <w:highlight w:val="none"/>
          <w:lang w:val="en-US" w:eastAsia="zh-CN"/>
        </w:rPr>
        <w:t>锦凤路7号管理用房</w:t>
      </w:r>
      <w:r>
        <w:rPr>
          <w:rFonts w:hint="eastAsia" w:ascii="宋体" w:hAnsi="宋体" w:eastAsia="宋体" w:cs="宋体"/>
          <w:color w:val="auto"/>
          <w:sz w:val="24"/>
          <w:highlight w:val="none"/>
          <w:lang w:val="en-US" w:eastAsia="zh-CN"/>
        </w:rPr>
        <w:t>租赁权（以下简称“标的物”）</w:t>
      </w:r>
      <w:r>
        <w:rPr>
          <w:rFonts w:hint="eastAsia" w:ascii="宋体" w:hAnsi="宋体" w:eastAsia="宋体" w:cs="宋体"/>
          <w:color w:val="auto"/>
          <w:sz w:val="24"/>
          <w:highlight w:val="none"/>
          <w:lang w:eastAsia="zh-CN"/>
        </w:rPr>
        <w:t>。出租面积：</w:t>
      </w:r>
      <w:r>
        <w:rPr>
          <w:rFonts w:hint="eastAsia" w:ascii="宋体" w:hAnsi="宋体" w:cs="宋体"/>
          <w:color w:val="auto"/>
          <w:sz w:val="24"/>
          <w:highlight w:val="none"/>
          <w:lang w:eastAsia="zh-CN"/>
        </w:rPr>
        <w:t>约</w:t>
      </w:r>
      <w:r>
        <w:rPr>
          <w:rFonts w:hint="eastAsia" w:ascii="宋体" w:hAnsi="宋体" w:cs="宋体"/>
          <w:color w:val="auto"/>
          <w:sz w:val="24"/>
          <w:highlight w:val="none"/>
          <w:lang w:val="en-US" w:eastAsia="zh-CN"/>
        </w:rPr>
        <w:t>335.5</w:t>
      </w:r>
      <w:r>
        <w:rPr>
          <w:rFonts w:hint="eastAsia" w:ascii="宋体" w:hAnsi="宋体" w:eastAsia="宋体" w:cs="宋体"/>
          <w:color w:val="auto"/>
          <w:sz w:val="24"/>
          <w:highlight w:val="none"/>
          <w:lang w:val="en-US" w:eastAsia="zh-CN"/>
        </w:rPr>
        <w:t>平方米；</w:t>
      </w:r>
      <w:r>
        <w:rPr>
          <w:rFonts w:hint="eastAsia" w:ascii="宋体" w:hAnsi="宋体" w:cs="宋体"/>
          <w:color w:val="auto"/>
          <w:sz w:val="24"/>
          <w:highlight w:val="none"/>
          <w:lang w:val="en-US" w:eastAsia="zh-CN"/>
        </w:rPr>
        <w:t>标的物无权证；</w:t>
      </w:r>
      <w:r>
        <w:rPr>
          <w:rFonts w:hint="eastAsia" w:ascii="宋体" w:hAnsi="宋体" w:eastAsia="宋体" w:cs="宋体"/>
          <w:color w:val="auto"/>
          <w:sz w:val="24"/>
          <w:highlight w:val="none"/>
          <w:lang w:val="en-US" w:eastAsia="zh-CN"/>
        </w:rPr>
        <w:t>现状：</w:t>
      </w:r>
      <w:r>
        <w:rPr>
          <w:rFonts w:hint="eastAsia" w:ascii="宋体" w:hAnsi="宋体" w:cs="宋体"/>
          <w:color w:val="auto"/>
          <w:sz w:val="24"/>
          <w:highlight w:val="none"/>
          <w:lang w:val="en-US" w:eastAsia="zh-CN"/>
        </w:rPr>
        <w:t>使用中</w:t>
      </w:r>
      <w:r>
        <w:rPr>
          <w:rFonts w:hint="eastAsia" w:ascii="宋体" w:hAnsi="宋体" w:eastAsia="宋体" w:cs="宋体"/>
          <w:color w:val="auto"/>
          <w:sz w:val="24"/>
          <w:highlight w:val="none"/>
          <w:lang w:val="en-US" w:eastAsia="zh-CN"/>
        </w:rPr>
        <w:t>；出租年限：</w:t>
      </w:r>
      <w:r>
        <w:rPr>
          <w:rFonts w:hint="eastAsia" w:ascii="宋体" w:hAnsi="宋体" w:cs="宋体"/>
          <w:color w:val="auto"/>
          <w:sz w:val="24"/>
          <w:highlight w:val="none"/>
          <w:lang w:val="en-US" w:eastAsia="zh-CN"/>
        </w:rPr>
        <w:t>5年</w:t>
      </w:r>
      <w:r>
        <w:rPr>
          <w:rFonts w:hint="eastAsia" w:ascii="宋体" w:hAnsi="宋体" w:eastAsia="宋体" w:cs="宋体"/>
          <w:color w:val="auto"/>
          <w:sz w:val="24"/>
          <w:highlight w:val="none"/>
          <w:lang w:val="en-US" w:eastAsia="zh-CN"/>
        </w:rPr>
        <w:t>；起拍价：人民币</w:t>
      </w:r>
      <w:r>
        <w:rPr>
          <w:rFonts w:hint="eastAsia" w:ascii="宋体" w:hAnsi="宋体" w:cs="宋体"/>
          <w:color w:val="auto"/>
          <w:sz w:val="24"/>
          <w:highlight w:val="none"/>
          <w:lang w:val="en-US" w:eastAsia="zh-CN"/>
        </w:rPr>
        <w:t>88200</w:t>
      </w:r>
      <w:r>
        <w:rPr>
          <w:rFonts w:hint="eastAsia" w:ascii="宋体" w:hAnsi="宋体" w:eastAsia="宋体" w:cs="宋体"/>
          <w:color w:val="auto"/>
          <w:sz w:val="24"/>
          <w:highlight w:val="none"/>
          <w:lang w:val="en-US" w:eastAsia="zh-CN"/>
        </w:rPr>
        <w:t>元/年；竞买保证金：人民币</w:t>
      </w:r>
      <w:r>
        <w:rPr>
          <w:rFonts w:hint="eastAsia" w:ascii="宋体" w:hAnsi="宋体" w:cs="宋体"/>
          <w:color w:val="auto"/>
          <w:sz w:val="24"/>
          <w:highlight w:val="none"/>
          <w:lang w:val="en-US" w:eastAsia="zh-CN"/>
        </w:rPr>
        <w:t>26000</w:t>
      </w:r>
      <w:r>
        <w:rPr>
          <w:rFonts w:hint="eastAsia" w:ascii="宋体" w:hAnsi="宋体" w:eastAsia="宋体" w:cs="宋体"/>
          <w:color w:val="auto"/>
          <w:sz w:val="24"/>
          <w:highlight w:val="none"/>
          <w:lang w:val="en-US" w:eastAsia="zh-CN"/>
        </w:rPr>
        <w:t>元</w:t>
      </w:r>
      <w:r>
        <w:rPr>
          <w:rFonts w:hint="eastAsia" w:ascii="宋体" w:hAnsi="宋体" w:eastAsia="宋体" w:cs="宋体"/>
          <w:b w:val="0"/>
          <w:bCs/>
          <w:color w:val="auto"/>
          <w:kern w:val="0"/>
          <w:sz w:val="24"/>
          <w:highlight w:val="none"/>
          <w:lang w:val="en-US" w:eastAsia="zh-CN"/>
        </w:rPr>
        <w:t>。</w:t>
      </w:r>
    </w:p>
    <w:p w14:paraId="192C52CC">
      <w:pPr>
        <w:keepNext w:val="0"/>
        <w:keepLines w:val="0"/>
        <w:pageBreakBefore w:val="0"/>
        <w:widowControl w:val="0"/>
        <w:numPr>
          <w:ilvl w:val="0"/>
          <w:numId w:val="0"/>
        </w:numPr>
        <w:kinsoku/>
        <w:wordWrap/>
        <w:overflowPunct/>
        <w:topLinePunct w:val="0"/>
        <w:autoSpaceDE/>
        <w:autoSpaceDN/>
        <w:bidi w:val="0"/>
        <w:adjustRightInd/>
        <w:spacing w:line="480" w:lineRule="exact"/>
        <w:ind w:left="0" w:leftChars="0" w:firstLine="482" w:firstLineChars="200"/>
        <w:textAlignment w:val="auto"/>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注意事项：</w:t>
      </w:r>
    </w:p>
    <w:p w14:paraId="5ABB880A">
      <w:pPr>
        <w:keepNext w:val="0"/>
        <w:keepLines w:val="0"/>
        <w:pageBreakBefore w:val="0"/>
        <w:widowControl w:val="0"/>
        <w:numPr>
          <w:ilvl w:val="0"/>
          <w:numId w:val="0"/>
        </w:numPr>
        <w:kinsoku/>
        <w:wordWrap/>
        <w:overflowPunct/>
        <w:topLinePunct w:val="0"/>
        <w:autoSpaceDE/>
        <w:autoSpaceDN/>
        <w:bidi w:val="0"/>
        <w:adjustRightInd/>
        <w:spacing w:line="48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w:t>
      </w:r>
      <w:r>
        <w:rPr>
          <w:rFonts w:hint="eastAsia" w:ascii="宋体" w:hAnsi="宋体" w:cs="宋体"/>
          <w:color w:val="auto"/>
          <w:sz w:val="24"/>
          <w:highlight w:val="none"/>
          <w:lang w:eastAsia="zh-CN"/>
        </w:rPr>
        <w:t>标的物</w:t>
      </w:r>
      <w:r>
        <w:rPr>
          <w:rFonts w:hint="eastAsia" w:ascii="宋体" w:hAnsi="宋体" w:eastAsia="宋体" w:cs="宋体"/>
          <w:color w:val="auto"/>
          <w:sz w:val="24"/>
          <w:highlight w:val="none"/>
          <w:lang w:eastAsia="zh-CN"/>
        </w:rPr>
        <w:t>内水、电、燃气、可移动设施设备及</w:t>
      </w:r>
      <w:r>
        <w:rPr>
          <w:rFonts w:hint="eastAsia" w:ascii="宋体" w:hAnsi="宋体" w:cs="宋体"/>
          <w:color w:val="auto"/>
          <w:sz w:val="24"/>
          <w:highlight w:val="none"/>
          <w:lang w:val="en-US" w:eastAsia="zh-CN"/>
        </w:rPr>
        <w:t>室外</w:t>
      </w:r>
      <w:r>
        <w:rPr>
          <w:rFonts w:hint="eastAsia" w:ascii="宋体" w:hAnsi="宋体" w:eastAsia="宋体" w:cs="宋体"/>
          <w:color w:val="auto"/>
          <w:sz w:val="24"/>
          <w:highlight w:val="none"/>
          <w:lang w:eastAsia="zh-CN"/>
        </w:rPr>
        <w:t>钢棚</w:t>
      </w:r>
      <w:r>
        <w:rPr>
          <w:rFonts w:hint="eastAsia" w:ascii="宋体" w:hAnsi="宋体" w:cs="宋体"/>
          <w:color w:val="auto"/>
          <w:sz w:val="24"/>
          <w:highlight w:val="none"/>
          <w:lang w:val="en-US" w:eastAsia="zh-CN"/>
        </w:rPr>
        <w:t>全部由他人</w:t>
      </w:r>
      <w:r>
        <w:rPr>
          <w:rFonts w:hint="eastAsia" w:ascii="宋体" w:hAnsi="宋体" w:eastAsia="宋体" w:cs="宋体"/>
          <w:color w:val="auto"/>
          <w:sz w:val="24"/>
          <w:highlight w:val="none"/>
          <w:lang w:eastAsia="zh-CN"/>
        </w:rPr>
        <w:t>投入，不属于本次</w:t>
      </w:r>
      <w:r>
        <w:rPr>
          <w:rFonts w:hint="eastAsia" w:ascii="宋体" w:hAnsi="宋体" w:cs="宋体"/>
          <w:color w:val="auto"/>
          <w:sz w:val="24"/>
          <w:highlight w:val="none"/>
          <w:lang w:eastAsia="zh-CN"/>
        </w:rPr>
        <w:t>拍卖</w:t>
      </w:r>
      <w:r>
        <w:rPr>
          <w:rFonts w:hint="eastAsia" w:ascii="宋体" w:hAnsi="宋体" w:eastAsia="宋体" w:cs="宋体"/>
          <w:color w:val="auto"/>
          <w:sz w:val="24"/>
          <w:highlight w:val="none"/>
          <w:lang w:eastAsia="zh-CN"/>
        </w:rPr>
        <w:t>范围</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同时，为确保进出道路畅通，买受人不得在进出道路上设置任何障碍物。</w:t>
      </w:r>
    </w:p>
    <w:p w14:paraId="2DD63671">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（二）</w:t>
      </w:r>
      <w:r>
        <w:rPr>
          <w:rFonts w:hint="eastAsia" w:ascii="宋体" w:hAnsi="宋体" w:cs="宋体"/>
          <w:b/>
          <w:bCs/>
          <w:color w:val="auto"/>
          <w:sz w:val="24"/>
          <w:szCs w:val="24"/>
          <w:lang w:val="en-US" w:eastAsia="zh-CN"/>
        </w:rPr>
        <w:t>标的物无水电。</w:t>
      </w:r>
      <w:r>
        <w:rPr>
          <w:rFonts w:hint="eastAsia" w:ascii="宋体" w:hAnsi="宋体"/>
          <w:color w:val="262626"/>
          <w:sz w:val="24"/>
          <w:lang w:eastAsia="zh-CN"/>
        </w:rPr>
        <w:t>标的物按现状拍卖和交付，竞买人在拍卖前需自行现场踏勘、测算和核实拍卖标的，自行评估并承担相应的风险，</w:t>
      </w:r>
      <w:r>
        <w:rPr>
          <w:rFonts w:hint="eastAsia" w:ascii="宋体" w:hAnsi="宋体"/>
          <w:b w:val="0"/>
          <w:bCs w:val="0"/>
          <w:color w:val="262626"/>
          <w:sz w:val="24"/>
          <w:lang w:eastAsia="zh-CN"/>
        </w:rPr>
        <w:t>委托双方均不承担拍卖标的的瑕疵担保责任</w:t>
      </w:r>
      <w:r>
        <w:rPr>
          <w:rFonts w:hint="eastAsia" w:ascii="宋体" w:hAnsi="宋体"/>
          <w:color w:val="262626"/>
          <w:sz w:val="24"/>
          <w:lang w:eastAsia="zh-CN"/>
        </w:rPr>
        <w:t>，请竞买人慎重决定竞买行</w:t>
      </w:r>
      <w:r>
        <w:rPr>
          <w:rFonts w:hint="eastAsia" w:ascii="宋体" w:hAnsi="宋体"/>
          <w:color w:val="auto"/>
          <w:sz w:val="24"/>
          <w:lang w:eastAsia="zh-CN"/>
        </w:rPr>
        <w:t>为。因标的物现状引发的纠纷均由买受人自行承担，委托人有权从竞买保证金中直接扣除维权费用。一</w:t>
      </w:r>
      <w:r>
        <w:rPr>
          <w:rFonts w:hint="eastAsia" w:ascii="宋体" w:hAnsi="宋体"/>
          <w:color w:val="262626"/>
          <w:sz w:val="24"/>
          <w:lang w:eastAsia="zh-CN"/>
        </w:rPr>
        <w:t>旦报名参与竞买，即视为对标的一切现状及价格的认可，愿意承担法律责任，并且得以任何理由提出退还标的物或拒付拍卖成交款及其他费用</w:t>
      </w:r>
      <w:r>
        <w:rPr>
          <w:rFonts w:hint="eastAsia" w:ascii="宋体" w:hAnsi="宋体" w:eastAsia="宋体" w:cs="宋体"/>
          <w:color w:val="auto"/>
          <w:sz w:val="24"/>
          <w:szCs w:val="24"/>
        </w:rPr>
        <w:t>。</w:t>
      </w:r>
    </w:p>
    <w:p w14:paraId="13B6D388">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jc w:val="left"/>
        <w:textAlignment w:val="auto"/>
        <w:rPr>
          <w:rFonts w:hint="eastAsia" w:ascii="宋体" w:hAnsi="宋体" w:eastAsia="宋体" w:cs="宋体"/>
          <w:b/>
          <w:color w:val="auto"/>
          <w:sz w:val="24"/>
        </w:rPr>
      </w:pPr>
      <w:r>
        <w:rPr>
          <w:rFonts w:hint="eastAsia" w:ascii="宋体" w:hAnsi="宋体" w:eastAsia="宋体" w:cs="宋体"/>
          <w:b/>
          <w:color w:val="auto"/>
          <w:sz w:val="24"/>
        </w:rPr>
        <w:t>第五条  标的物特别说明（具体以委托人与买受人签订的合同为准）</w:t>
      </w:r>
    </w:p>
    <w:p w14:paraId="09C9A14A">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jc w:val="left"/>
        <w:textAlignment w:val="auto"/>
        <w:rPr>
          <w:rFonts w:hint="eastAsia" w:ascii="宋体" w:hAnsi="宋体" w:eastAsia="宋体" w:cs="宋体"/>
          <w:b/>
          <w:color w:val="auto"/>
          <w:sz w:val="24"/>
        </w:rPr>
      </w:pPr>
      <w:r>
        <w:rPr>
          <w:rFonts w:hint="eastAsia" w:ascii="宋体" w:hAnsi="宋体" w:eastAsia="宋体" w:cs="宋体"/>
          <w:b/>
          <w:color w:val="auto"/>
          <w:sz w:val="24"/>
        </w:rPr>
        <w:t>竞买人须自愿接受下列条款以及《</w:t>
      </w:r>
      <w:r>
        <w:rPr>
          <w:rFonts w:hint="eastAsia" w:ascii="宋体" w:hAnsi="宋体" w:eastAsia="宋体" w:cs="宋体"/>
          <w:b/>
          <w:color w:val="auto"/>
          <w:sz w:val="24"/>
          <w:lang w:eastAsia="zh-CN"/>
        </w:rPr>
        <w:t>房屋租赁合同</w:t>
      </w:r>
      <w:r>
        <w:rPr>
          <w:rFonts w:hint="eastAsia" w:ascii="宋体" w:hAnsi="宋体" w:eastAsia="宋体" w:cs="宋体"/>
          <w:b/>
          <w:color w:val="auto"/>
          <w:sz w:val="24"/>
        </w:rPr>
        <w:t>（样本）》条款方可参加拍卖：</w:t>
      </w:r>
    </w:p>
    <w:p w14:paraId="7D43A3C2">
      <w:pPr>
        <w:keepNext w:val="0"/>
        <w:keepLines w:val="0"/>
        <w:pageBreakBefore w:val="0"/>
        <w:widowControl w:val="0"/>
        <w:numPr>
          <w:ilvl w:val="0"/>
          <w:numId w:val="0"/>
        </w:numPr>
        <w:kinsoku/>
        <w:wordWrap/>
        <w:overflowPunct/>
        <w:topLinePunct w:val="0"/>
        <w:autoSpaceDE/>
        <w:autoSpaceDN/>
        <w:bidi w:val="0"/>
        <w:adjustRightInd/>
        <w:spacing w:line="480" w:lineRule="exact"/>
        <w:ind w:firstLine="480" w:firstLineChars="200"/>
        <w:textAlignment w:val="auto"/>
        <w:rPr>
          <w:rFonts w:hint="eastAsia" w:ascii="宋体" w:hAnsi="宋体" w:cs="宋体"/>
          <w:color w:val="auto"/>
          <w:kern w:val="0"/>
          <w:sz w:val="24"/>
          <w:highlight w:val="none"/>
        </w:rPr>
      </w:pPr>
      <w:r>
        <w:rPr>
          <w:rFonts w:hint="eastAsia" w:ascii="宋体" w:hAnsi="宋体"/>
          <w:color w:val="auto"/>
          <w:sz w:val="24"/>
        </w:rPr>
        <w:t>（一）</w:t>
      </w:r>
      <w:bookmarkStart w:id="1" w:name="_Hlk122378508"/>
      <w:r>
        <w:rPr>
          <w:rFonts w:hint="eastAsia" w:ascii="宋体" w:hAnsi="宋体" w:cs="宋体"/>
          <w:color w:val="auto"/>
          <w:kern w:val="0"/>
          <w:sz w:val="24"/>
          <w:highlight w:val="none"/>
        </w:rPr>
        <w:t>签订《房屋租赁合同》</w:t>
      </w:r>
      <w:r>
        <w:rPr>
          <w:rFonts w:hint="eastAsia" w:ascii="宋体" w:hAnsi="宋体" w:cs="宋体"/>
          <w:color w:val="auto"/>
          <w:kern w:val="0"/>
          <w:sz w:val="24"/>
          <w:highlight w:val="none"/>
          <w:lang w:eastAsia="zh-CN"/>
        </w:rPr>
        <w:t>前，</w:t>
      </w:r>
      <w:r>
        <w:rPr>
          <w:rFonts w:hint="eastAsia" w:ascii="宋体" w:hAnsi="宋体" w:cs="宋体"/>
          <w:color w:val="auto"/>
          <w:kern w:val="0"/>
          <w:sz w:val="24"/>
          <w:highlight w:val="none"/>
        </w:rPr>
        <w:t>由买受人向委托人支付</w:t>
      </w:r>
      <w:r>
        <w:rPr>
          <w:rFonts w:hint="eastAsia" w:ascii="宋体" w:hAnsi="宋体" w:cs="宋体"/>
          <w:b/>
          <w:bCs/>
          <w:color w:val="auto"/>
          <w:kern w:val="0"/>
          <w:sz w:val="24"/>
          <w:highlight w:val="none"/>
        </w:rPr>
        <w:t>履约保证金：按第</w:t>
      </w:r>
      <w:r>
        <w:rPr>
          <w:rFonts w:hint="eastAsia" w:ascii="宋体" w:hAnsi="宋体" w:cs="宋体"/>
          <w:b/>
          <w:bCs/>
          <w:color w:val="auto"/>
          <w:kern w:val="0"/>
          <w:sz w:val="24"/>
          <w:highlight w:val="none"/>
          <w:lang w:val="en-US" w:eastAsia="zh-CN"/>
        </w:rPr>
        <w:t>1</w:t>
      </w:r>
      <w:r>
        <w:rPr>
          <w:rFonts w:hint="eastAsia" w:ascii="宋体" w:hAnsi="宋体" w:cs="宋体"/>
          <w:b/>
          <w:bCs/>
          <w:color w:val="auto"/>
          <w:kern w:val="0"/>
          <w:sz w:val="24"/>
          <w:highlight w:val="none"/>
        </w:rPr>
        <w:t>年租金的20%收取（四舍五入，整取到千位）</w:t>
      </w:r>
      <w:r>
        <w:rPr>
          <w:rFonts w:hint="eastAsia" w:ascii="宋体" w:hAnsi="宋体" w:cs="宋体"/>
          <w:color w:val="auto"/>
          <w:kern w:val="0"/>
          <w:sz w:val="24"/>
          <w:highlight w:val="none"/>
        </w:rPr>
        <w:t>。</w:t>
      </w:r>
      <w:r>
        <w:rPr>
          <w:rFonts w:hint="eastAsia" w:ascii="宋体" w:hAnsi="宋体"/>
          <w:color w:val="auto"/>
          <w:sz w:val="24"/>
          <w:highlight w:val="none"/>
        </w:rPr>
        <w:t>履约保证金收取后，委托人应向买受人开具收款凭证。待租赁期</w:t>
      </w:r>
      <w:r>
        <w:rPr>
          <w:rFonts w:hint="eastAsia" w:ascii="宋体" w:hAnsi="宋体"/>
          <w:color w:val="auto"/>
          <w:sz w:val="24"/>
          <w:highlight w:val="none"/>
          <w:lang w:val="en-US" w:eastAsia="zh-CN"/>
        </w:rPr>
        <w:t>届</w:t>
      </w:r>
      <w:r>
        <w:rPr>
          <w:rFonts w:hint="eastAsia" w:ascii="宋体" w:hAnsi="宋体"/>
          <w:color w:val="auto"/>
          <w:sz w:val="24"/>
          <w:highlight w:val="none"/>
        </w:rPr>
        <w:t>满或合同解除时，且</w:t>
      </w:r>
      <w:r>
        <w:rPr>
          <w:rFonts w:hint="eastAsia" w:ascii="宋体" w:hAnsi="宋体"/>
          <w:color w:val="auto"/>
          <w:sz w:val="24"/>
          <w:highlight w:val="none"/>
          <w:lang w:eastAsia="zh-CN"/>
        </w:rPr>
        <w:t>买受人</w:t>
      </w:r>
      <w:r>
        <w:rPr>
          <w:rFonts w:hint="eastAsia" w:ascii="宋体" w:hAnsi="宋体"/>
          <w:color w:val="auto"/>
          <w:sz w:val="24"/>
          <w:highlight w:val="none"/>
        </w:rPr>
        <w:t>结清水、电、气等租赁期间费用，交还钥匙，</w:t>
      </w:r>
      <w:r>
        <w:rPr>
          <w:rFonts w:hint="eastAsia" w:ascii="宋体" w:hAnsi="宋体"/>
          <w:color w:val="000000" w:themeColor="text1"/>
          <w:sz w:val="24"/>
          <w:highlight w:val="none"/>
          <w14:textFill>
            <w14:solidFill>
              <w14:schemeClr w14:val="tx1"/>
            </w14:solidFill>
          </w14:textFill>
        </w:rPr>
        <w:t>并在工商登记注销或变更经营地后</w:t>
      </w:r>
      <w:r>
        <w:rPr>
          <w:rFonts w:hint="eastAsia" w:ascii="宋体" w:hAnsi="宋体"/>
          <w:color w:val="auto"/>
          <w:sz w:val="24"/>
          <w:highlight w:val="none"/>
        </w:rPr>
        <w:t>，由</w:t>
      </w:r>
      <w:r>
        <w:rPr>
          <w:rFonts w:hint="eastAsia" w:ascii="宋体" w:hAnsi="宋体"/>
          <w:color w:val="auto"/>
          <w:sz w:val="24"/>
          <w:highlight w:val="none"/>
          <w:lang w:eastAsia="zh-CN"/>
        </w:rPr>
        <w:t>委托人</w:t>
      </w:r>
      <w:r>
        <w:rPr>
          <w:rFonts w:hint="eastAsia" w:ascii="宋体" w:hAnsi="宋体"/>
          <w:color w:val="auto"/>
          <w:sz w:val="24"/>
          <w:highlight w:val="none"/>
        </w:rPr>
        <w:t>一次性退还履约保证金（</w:t>
      </w:r>
      <w:r>
        <w:rPr>
          <w:rFonts w:hint="eastAsia" w:ascii="宋体" w:hAnsi="宋体"/>
          <w:color w:val="auto"/>
          <w:sz w:val="24"/>
          <w:highlight w:val="none"/>
          <w:lang w:eastAsia="zh-CN"/>
        </w:rPr>
        <w:t>不计息</w:t>
      </w:r>
      <w:r>
        <w:rPr>
          <w:rFonts w:hint="eastAsia" w:ascii="宋体" w:hAnsi="宋体"/>
          <w:color w:val="auto"/>
          <w:sz w:val="24"/>
          <w:highlight w:val="none"/>
        </w:rPr>
        <w:t>）</w:t>
      </w:r>
      <w:r>
        <w:rPr>
          <w:rFonts w:hint="eastAsia" w:ascii="宋体" w:hAnsi="宋体" w:cs="宋体"/>
          <w:color w:val="auto"/>
          <w:kern w:val="0"/>
          <w:sz w:val="24"/>
          <w:highlight w:val="none"/>
        </w:rPr>
        <w:t>。</w:t>
      </w:r>
    </w:p>
    <w:p w14:paraId="37186333">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二</w:t>
      </w:r>
      <w:r>
        <w:rPr>
          <w:rFonts w:hint="eastAsia" w:ascii="宋体" w:hAnsi="宋体" w:cs="宋体"/>
          <w:color w:val="auto"/>
          <w:kern w:val="0"/>
          <w:sz w:val="24"/>
          <w:highlight w:val="none"/>
        </w:rPr>
        <w:t>）</w:t>
      </w:r>
      <w:r>
        <w:rPr>
          <w:rFonts w:hint="eastAsia" w:ascii="宋体" w:hAnsi="宋体" w:eastAsia="宋体" w:cs="宋体"/>
          <w:color w:val="auto"/>
          <w:kern w:val="0"/>
          <w:sz w:val="24"/>
          <w:highlight w:val="none"/>
          <w:lang w:eastAsia="zh-CN"/>
        </w:rPr>
        <w:t>租</w:t>
      </w:r>
      <w:r>
        <w:rPr>
          <w:rFonts w:hint="eastAsia" w:ascii="宋体" w:hAnsi="宋体" w:eastAsia="宋体" w:cs="宋体"/>
          <w:color w:val="auto"/>
          <w:sz w:val="24"/>
        </w:rPr>
        <w:t>金实行按年支付、先付后用的原则</w:t>
      </w:r>
      <w:r>
        <w:rPr>
          <w:rFonts w:hint="eastAsia" w:ascii="宋体" w:hAnsi="宋体" w:eastAsia="宋体" w:cs="宋体"/>
          <w:color w:val="auto"/>
          <w:kern w:val="0"/>
          <w:sz w:val="24"/>
        </w:rPr>
        <w:t>，</w:t>
      </w:r>
      <w:r>
        <w:rPr>
          <w:rFonts w:hint="eastAsia" w:ascii="宋体" w:hAnsi="宋体" w:eastAsia="宋体" w:cs="宋体"/>
          <w:color w:val="auto"/>
          <w:sz w:val="24"/>
        </w:rPr>
        <w:t>买受人应提前</w:t>
      </w:r>
      <w:r>
        <w:rPr>
          <w:rFonts w:hint="eastAsia" w:ascii="宋体" w:hAnsi="宋体" w:eastAsia="宋体" w:cs="宋体"/>
          <w:color w:val="auto"/>
          <w:sz w:val="24"/>
          <w:lang w:val="en-US" w:eastAsia="zh-CN"/>
        </w:rPr>
        <w:t>1个月</w:t>
      </w:r>
      <w:r>
        <w:rPr>
          <w:rFonts w:hint="eastAsia" w:ascii="宋体" w:hAnsi="宋体" w:eastAsia="宋体" w:cs="宋体"/>
          <w:color w:val="auto"/>
          <w:sz w:val="24"/>
        </w:rPr>
        <w:t>将下一年租金交至委托人</w:t>
      </w:r>
      <w:r>
        <w:rPr>
          <w:rFonts w:hint="eastAsia" w:ascii="宋体" w:hAnsi="宋体" w:eastAsia="宋体" w:cs="宋体"/>
          <w:color w:val="auto"/>
          <w:sz w:val="24"/>
          <w:lang w:eastAsia="zh-CN"/>
        </w:rPr>
        <w:t>。</w:t>
      </w:r>
    </w:p>
    <w:p w14:paraId="7EC7B110">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bCs/>
          <w:color w:val="auto"/>
          <w:kern w:val="0"/>
          <w:sz w:val="24"/>
          <w:szCs w:val="24"/>
          <w:lang w:eastAsia="zh-CN"/>
        </w:rPr>
        <w:t>（</w:t>
      </w:r>
      <w:r>
        <w:rPr>
          <w:rFonts w:hint="eastAsia" w:ascii="宋体" w:hAnsi="宋体" w:cs="宋体"/>
          <w:bCs/>
          <w:color w:val="auto"/>
          <w:kern w:val="0"/>
          <w:sz w:val="24"/>
          <w:szCs w:val="24"/>
          <w:lang w:val="en-US" w:eastAsia="zh-CN"/>
        </w:rPr>
        <w:t>三</w:t>
      </w:r>
      <w:r>
        <w:rPr>
          <w:rFonts w:hint="eastAsia" w:ascii="宋体" w:hAnsi="宋体" w:cs="宋体"/>
          <w:bCs/>
          <w:color w:val="auto"/>
          <w:kern w:val="0"/>
          <w:sz w:val="24"/>
          <w:szCs w:val="24"/>
          <w:lang w:eastAsia="zh-CN"/>
        </w:rPr>
        <w:t>）</w:t>
      </w:r>
      <w:r>
        <w:rPr>
          <w:rFonts w:hint="eastAsia" w:ascii="宋体" w:hAnsi="宋体"/>
          <w:color w:val="auto"/>
          <w:sz w:val="24"/>
        </w:rPr>
        <w:t>未经委托人同意，买受人不得擅自将标的物转租、转借及分租。如</w:t>
      </w:r>
      <w:r>
        <w:rPr>
          <w:rFonts w:hint="eastAsia" w:ascii="宋体" w:hAnsi="宋体"/>
          <w:color w:val="auto"/>
          <w:sz w:val="24"/>
          <w:lang w:eastAsia="zh-CN"/>
        </w:rPr>
        <w:t>遇特殊情况买受人确需进行</w:t>
      </w:r>
      <w:r>
        <w:rPr>
          <w:rFonts w:hint="eastAsia" w:ascii="宋体" w:hAnsi="宋体"/>
          <w:color w:val="auto"/>
          <w:sz w:val="24"/>
        </w:rPr>
        <w:t>退租的，则须提前</w:t>
      </w:r>
      <w:r>
        <w:rPr>
          <w:rFonts w:hint="eastAsia" w:ascii="宋体" w:hAnsi="宋体"/>
          <w:color w:val="auto"/>
          <w:sz w:val="24"/>
          <w:lang w:val="en-US" w:eastAsia="zh-CN"/>
        </w:rPr>
        <w:t>2</w:t>
      </w:r>
      <w:r>
        <w:rPr>
          <w:rFonts w:hint="eastAsia" w:ascii="宋体" w:hAnsi="宋体"/>
          <w:color w:val="auto"/>
          <w:sz w:val="24"/>
        </w:rPr>
        <w:t>个月书面通知</w:t>
      </w:r>
      <w:r>
        <w:rPr>
          <w:rFonts w:hint="eastAsia" w:ascii="宋体" w:hAnsi="宋体"/>
          <w:color w:val="auto"/>
          <w:sz w:val="24"/>
          <w:lang w:eastAsia="zh-CN"/>
        </w:rPr>
        <w:t>委托人</w:t>
      </w:r>
      <w:r>
        <w:rPr>
          <w:rFonts w:hint="eastAsia" w:ascii="宋体" w:hAnsi="宋体"/>
          <w:color w:val="auto"/>
          <w:sz w:val="24"/>
        </w:rPr>
        <w:t>，经</w:t>
      </w:r>
      <w:r>
        <w:rPr>
          <w:rFonts w:hint="eastAsia" w:ascii="宋体" w:hAnsi="宋体"/>
          <w:color w:val="auto"/>
          <w:sz w:val="24"/>
          <w:lang w:eastAsia="zh-CN"/>
        </w:rPr>
        <w:t>委托人</w:t>
      </w:r>
      <w:r>
        <w:rPr>
          <w:rFonts w:hint="eastAsia" w:ascii="宋体" w:hAnsi="宋体"/>
          <w:color w:val="auto"/>
          <w:sz w:val="24"/>
        </w:rPr>
        <w:t>同意后，方可办理退租手续；</w:t>
      </w:r>
      <w:r>
        <w:rPr>
          <w:rFonts w:hint="eastAsia" w:ascii="宋体" w:hAnsi="宋体" w:eastAsia="宋体" w:cs="宋体"/>
          <w:color w:val="000000" w:themeColor="text1"/>
          <w:sz w:val="24"/>
          <w:szCs w:val="24"/>
          <w14:textFill>
            <w14:solidFill>
              <w14:schemeClr w14:val="tx1"/>
            </w14:solidFill>
          </w14:textFill>
        </w:rPr>
        <w:t>无论租赁期限长短，</w:t>
      </w:r>
      <w:r>
        <w:rPr>
          <w:rFonts w:hint="eastAsia" w:ascii="宋体" w:hAnsi="宋体" w:eastAsia="宋体" w:cs="宋体"/>
          <w:color w:val="000000" w:themeColor="text1"/>
          <w:sz w:val="24"/>
          <w:szCs w:val="24"/>
          <w:lang w:eastAsia="zh-CN"/>
          <w14:textFill>
            <w14:solidFill>
              <w14:schemeClr w14:val="tx1"/>
            </w14:solidFill>
          </w14:textFill>
        </w:rPr>
        <w:t>买受人</w:t>
      </w:r>
      <w:r>
        <w:rPr>
          <w:rFonts w:hint="eastAsia" w:ascii="宋体" w:hAnsi="宋体" w:eastAsia="宋体" w:cs="宋体"/>
          <w:color w:val="000000" w:themeColor="text1"/>
          <w:sz w:val="24"/>
          <w:szCs w:val="24"/>
          <w14:textFill>
            <w14:solidFill>
              <w14:schemeClr w14:val="tx1"/>
            </w14:solidFill>
          </w14:textFill>
        </w:rPr>
        <w:t>提前退租均构成违约，履约保证金不予退还，且</w:t>
      </w:r>
      <w:r>
        <w:rPr>
          <w:rFonts w:hint="eastAsia" w:ascii="宋体" w:hAnsi="宋体" w:eastAsia="宋体" w:cs="宋体"/>
          <w:color w:val="000000" w:themeColor="text1"/>
          <w:sz w:val="24"/>
          <w:szCs w:val="24"/>
          <w:lang w:eastAsia="zh-CN"/>
          <w14:textFill>
            <w14:solidFill>
              <w14:schemeClr w14:val="tx1"/>
            </w14:solidFill>
          </w14:textFill>
        </w:rPr>
        <w:t>买受人</w:t>
      </w:r>
      <w:r>
        <w:rPr>
          <w:rFonts w:hint="eastAsia" w:ascii="宋体" w:hAnsi="宋体" w:eastAsia="宋体" w:cs="宋体"/>
          <w:color w:val="000000" w:themeColor="text1"/>
          <w:sz w:val="24"/>
          <w:szCs w:val="24"/>
          <w14:textFill>
            <w14:solidFill>
              <w14:schemeClr w14:val="tx1"/>
            </w14:solidFill>
          </w14:textFill>
        </w:rPr>
        <w:t>需支付相当于2个月租金的违约金，以弥补</w:t>
      </w:r>
      <w:r>
        <w:rPr>
          <w:rFonts w:hint="eastAsia" w:ascii="宋体" w:hAnsi="宋体" w:eastAsia="宋体" w:cs="宋体"/>
          <w:color w:val="000000" w:themeColor="text1"/>
          <w:sz w:val="24"/>
          <w:szCs w:val="24"/>
          <w:lang w:eastAsia="zh-CN"/>
          <w14:textFill>
            <w14:solidFill>
              <w14:schemeClr w14:val="tx1"/>
            </w14:solidFill>
          </w14:textFill>
        </w:rPr>
        <w:t>委托人</w:t>
      </w:r>
      <w:r>
        <w:rPr>
          <w:rFonts w:hint="eastAsia" w:ascii="宋体" w:hAnsi="宋体" w:eastAsia="宋体" w:cs="宋体"/>
          <w:color w:val="000000" w:themeColor="text1"/>
          <w:sz w:val="24"/>
          <w:szCs w:val="24"/>
          <w14:textFill>
            <w14:solidFill>
              <w14:schemeClr w14:val="tx1"/>
            </w14:solidFill>
          </w14:textFill>
        </w:rPr>
        <w:t>可能发生的空置期损失及再招租成本。如因</w:t>
      </w:r>
      <w:r>
        <w:rPr>
          <w:rFonts w:hint="eastAsia" w:ascii="宋体" w:hAnsi="宋体" w:eastAsia="宋体" w:cs="宋体"/>
          <w:color w:val="000000" w:themeColor="text1"/>
          <w:sz w:val="24"/>
          <w:szCs w:val="24"/>
          <w:lang w:eastAsia="zh-CN"/>
          <w14:textFill>
            <w14:solidFill>
              <w14:schemeClr w14:val="tx1"/>
            </w14:solidFill>
          </w14:textFill>
        </w:rPr>
        <w:t>买受人</w:t>
      </w:r>
      <w:r>
        <w:rPr>
          <w:rFonts w:hint="eastAsia" w:ascii="宋体" w:hAnsi="宋体" w:eastAsia="宋体" w:cs="宋体"/>
          <w:color w:val="000000" w:themeColor="text1"/>
          <w:sz w:val="24"/>
          <w:szCs w:val="24"/>
          <w14:textFill>
            <w14:solidFill>
              <w14:schemeClr w14:val="tx1"/>
            </w14:solidFill>
          </w14:textFill>
        </w:rPr>
        <w:t>提前退租导致</w:t>
      </w:r>
      <w:r>
        <w:rPr>
          <w:rFonts w:hint="eastAsia" w:ascii="宋体" w:hAnsi="宋体" w:eastAsia="宋体" w:cs="宋体"/>
          <w:color w:val="000000" w:themeColor="text1"/>
          <w:sz w:val="24"/>
          <w:szCs w:val="24"/>
          <w:lang w:eastAsia="zh-CN"/>
          <w14:textFill>
            <w14:solidFill>
              <w14:schemeClr w14:val="tx1"/>
            </w14:solidFill>
          </w14:textFill>
        </w:rPr>
        <w:t>委托人</w:t>
      </w:r>
      <w:r>
        <w:rPr>
          <w:rFonts w:hint="eastAsia" w:ascii="宋体" w:hAnsi="宋体" w:eastAsia="宋体" w:cs="宋体"/>
          <w:color w:val="000000" w:themeColor="text1"/>
          <w:sz w:val="24"/>
          <w:szCs w:val="24"/>
          <w14:textFill>
            <w14:solidFill>
              <w14:schemeClr w14:val="tx1"/>
            </w14:solidFill>
          </w14:textFill>
        </w:rPr>
        <w:t>实际损失超过上述违约金金额的，</w:t>
      </w:r>
      <w:r>
        <w:rPr>
          <w:rFonts w:hint="eastAsia" w:ascii="宋体" w:hAnsi="宋体" w:eastAsia="宋体" w:cs="宋体"/>
          <w:color w:val="000000" w:themeColor="text1"/>
          <w:sz w:val="24"/>
          <w:szCs w:val="24"/>
          <w:lang w:eastAsia="zh-CN"/>
          <w14:textFill>
            <w14:solidFill>
              <w14:schemeClr w14:val="tx1"/>
            </w14:solidFill>
          </w14:textFill>
        </w:rPr>
        <w:t>买受人</w:t>
      </w:r>
      <w:r>
        <w:rPr>
          <w:rFonts w:hint="eastAsia" w:ascii="宋体" w:hAnsi="宋体" w:eastAsia="宋体" w:cs="宋体"/>
          <w:color w:val="000000" w:themeColor="text1"/>
          <w:sz w:val="24"/>
          <w:szCs w:val="24"/>
          <w14:textFill>
            <w14:solidFill>
              <w14:schemeClr w14:val="tx1"/>
            </w14:solidFill>
          </w14:textFill>
        </w:rPr>
        <w:t>应据实赔偿。</w:t>
      </w:r>
    </w:p>
    <w:p w14:paraId="286FB719">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color w:val="auto"/>
          <w:sz w:val="24"/>
          <w:lang w:val="en-US" w:eastAsia="zh-CN"/>
        </w:rPr>
      </w:pPr>
      <w:r>
        <w:rPr>
          <w:rFonts w:hint="eastAsia" w:ascii="宋体" w:hAnsi="宋体" w:cs="宋体"/>
          <w:bCs/>
          <w:color w:val="auto"/>
          <w:kern w:val="0"/>
          <w:sz w:val="24"/>
          <w:szCs w:val="24"/>
          <w:lang w:eastAsia="zh-CN"/>
        </w:rPr>
        <w:t>（</w:t>
      </w:r>
      <w:r>
        <w:rPr>
          <w:rFonts w:hint="eastAsia"/>
          <w:color w:val="auto"/>
          <w:sz w:val="24"/>
          <w:lang w:val="en-US" w:eastAsia="zh-CN"/>
        </w:rPr>
        <w:t>四</w:t>
      </w:r>
      <w:r>
        <w:rPr>
          <w:rFonts w:hint="eastAsia" w:ascii="宋体" w:hAnsi="宋体" w:cs="宋体"/>
          <w:bCs/>
          <w:color w:val="auto"/>
          <w:kern w:val="0"/>
          <w:sz w:val="24"/>
          <w:szCs w:val="24"/>
          <w:lang w:eastAsia="zh-CN"/>
        </w:rPr>
        <w:t>）</w:t>
      </w:r>
      <w:r>
        <w:rPr>
          <w:rFonts w:hint="eastAsia"/>
          <w:color w:val="auto"/>
          <w:sz w:val="24"/>
          <w:lang w:eastAsia="zh-CN"/>
        </w:rPr>
        <w:t>买受人的经营范围必须符合法律法规相关规定，且</w:t>
      </w:r>
      <w:r>
        <w:rPr>
          <w:rFonts w:hint="eastAsia"/>
          <w:color w:val="auto"/>
          <w:sz w:val="24"/>
          <w:lang w:val="en-US" w:eastAsia="zh-CN"/>
        </w:rPr>
        <w:t>不得从事影响周边环境及危害房屋安全的经营活动，并保证在租赁期间严格遵守国家和委托人有关标的物的使用规定。</w:t>
      </w:r>
    </w:p>
    <w:p w14:paraId="30BEF7A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color w:val="auto"/>
          <w:sz w:val="24"/>
        </w:rPr>
      </w:pPr>
      <w:r>
        <w:rPr>
          <w:rFonts w:hint="eastAsia"/>
          <w:color w:val="auto"/>
          <w:sz w:val="24"/>
          <w:lang w:val="en-US" w:eastAsia="zh-CN"/>
        </w:rPr>
        <w:t>（五）</w:t>
      </w:r>
      <w:r>
        <w:rPr>
          <w:rFonts w:hint="eastAsia" w:ascii="宋体" w:hAnsi="宋体"/>
          <w:color w:val="auto"/>
          <w:sz w:val="24"/>
          <w:lang w:eastAsia="zh-CN"/>
        </w:rPr>
        <w:t>委托人</w:t>
      </w:r>
      <w:r>
        <w:rPr>
          <w:rFonts w:hint="eastAsia" w:ascii="宋体" w:hAnsi="宋体"/>
          <w:color w:val="auto"/>
          <w:sz w:val="24"/>
        </w:rPr>
        <w:t>按标的</w:t>
      </w:r>
      <w:r>
        <w:rPr>
          <w:rFonts w:hint="eastAsia" w:ascii="宋体" w:hAnsi="宋体"/>
          <w:color w:val="auto"/>
          <w:sz w:val="24"/>
          <w:lang w:eastAsia="zh-CN"/>
        </w:rPr>
        <w:t>物</w:t>
      </w:r>
      <w:r>
        <w:rPr>
          <w:rFonts w:hint="eastAsia" w:ascii="宋体" w:hAnsi="宋体"/>
          <w:color w:val="auto"/>
          <w:sz w:val="24"/>
        </w:rPr>
        <w:t>的现状交付给</w:t>
      </w:r>
      <w:r>
        <w:rPr>
          <w:rFonts w:hint="eastAsia" w:ascii="宋体" w:hAnsi="宋体"/>
          <w:color w:val="auto"/>
          <w:sz w:val="24"/>
          <w:lang w:eastAsia="zh-CN"/>
        </w:rPr>
        <w:t>买受人</w:t>
      </w:r>
      <w:r>
        <w:rPr>
          <w:rFonts w:hint="eastAsia" w:ascii="宋体" w:hAnsi="宋体"/>
          <w:color w:val="auto"/>
          <w:sz w:val="24"/>
        </w:rPr>
        <w:t>使用，涉及经营的相关证照由</w:t>
      </w:r>
      <w:r>
        <w:rPr>
          <w:rFonts w:hint="eastAsia" w:ascii="宋体" w:hAnsi="宋体"/>
          <w:color w:val="auto"/>
          <w:sz w:val="24"/>
          <w:lang w:eastAsia="zh-CN"/>
        </w:rPr>
        <w:t>买受人</w:t>
      </w:r>
      <w:r>
        <w:rPr>
          <w:rFonts w:hint="eastAsia" w:ascii="宋体" w:hAnsi="宋体"/>
          <w:color w:val="auto"/>
          <w:sz w:val="24"/>
        </w:rPr>
        <w:t>自行向有关部门申请办理，涉及的各项税费等由</w:t>
      </w:r>
      <w:r>
        <w:rPr>
          <w:rFonts w:hint="eastAsia" w:ascii="宋体" w:hAnsi="宋体"/>
          <w:color w:val="auto"/>
          <w:sz w:val="24"/>
          <w:lang w:eastAsia="zh-CN"/>
        </w:rPr>
        <w:t>买受人</w:t>
      </w:r>
      <w:r>
        <w:rPr>
          <w:rFonts w:hint="eastAsia" w:ascii="宋体" w:hAnsi="宋体"/>
          <w:color w:val="auto"/>
          <w:sz w:val="24"/>
        </w:rPr>
        <w:t>自行承担，与</w:t>
      </w:r>
      <w:r>
        <w:rPr>
          <w:rFonts w:hint="eastAsia" w:ascii="宋体" w:hAnsi="宋体"/>
          <w:color w:val="auto"/>
          <w:sz w:val="24"/>
          <w:lang w:eastAsia="zh-CN"/>
        </w:rPr>
        <w:t>委托人</w:t>
      </w:r>
      <w:r>
        <w:rPr>
          <w:rFonts w:hint="eastAsia" w:ascii="宋体" w:hAnsi="宋体"/>
          <w:color w:val="auto"/>
          <w:sz w:val="24"/>
        </w:rPr>
        <w:t>无涉</w:t>
      </w:r>
      <w:r>
        <w:rPr>
          <w:rFonts w:hint="eastAsia"/>
          <w:color w:val="auto"/>
          <w:sz w:val="24"/>
        </w:rPr>
        <w:t>。</w:t>
      </w:r>
    </w:p>
    <w:p w14:paraId="15129A1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eastAsia="宋体"/>
          <w:color w:val="auto"/>
          <w:sz w:val="24"/>
          <w:lang w:eastAsia="zh-CN"/>
        </w:rPr>
      </w:pPr>
      <w:r>
        <w:rPr>
          <w:rFonts w:hint="eastAsia" w:ascii="宋体" w:hAnsi="宋体"/>
          <w:color w:val="auto"/>
          <w:sz w:val="24"/>
        </w:rPr>
        <w:t>（</w:t>
      </w:r>
      <w:r>
        <w:rPr>
          <w:rFonts w:hint="eastAsia" w:cs="Times New Roman"/>
          <w:color w:val="auto"/>
          <w:sz w:val="24"/>
          <w:lang w:val="en-US" w:eastAsia="zh-CN"/>
        </w:rPr>
        <w:t>六</w:t>
      </w:r>
      <w:r>
        <w:rPr>
          <w:rFonts w:hint="eastAsia" w:ascii="宋体" w:hAnsi="宋体"/>
          <w:color w:val="auto"/>
          <w:sz w:val="24"/>
        </w:rPr>
        <w:t>）</w:t>
      </w:r>
      <w:r>
        <w:rPr>
          <w:rFonts w:hint="eastAsia"/>
          <w:color w:val="auto"/>
          <w:sz w:val="24"/>
          <w:lang w:eastAsia="zh-CN"/>
        </w:rPr>
        <w:t>买受人应严格按照有关部门管理要求做好安全生产、消防等相关工作，因工作措施不到位而产生责任事故的，该事故责任及经济损失（包括第三方的经济责任）由买受人承担，与委托人无涉。</w:t>
      </w:r>
    </w:p>
    <w:p w14:paraId="615FCFF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color w:val="auto"/>
          <w:sz w:val="24"/>
          <w:lang w:eastAsia="zh-CN"/>
        </w:rPr>
      </w:pPr>
      <w:r>
        <w:rPr>
          <w:rFonts w:hint="eastAsia"/>
          <w:color w:val="auto"/>
          <w:sz w:val="24"/>
          <w:lang w:eastAsia="zh-CN"/>
        </w:rPr>
        <w:t>（</w:t>
      </w:r>
      <w:r>
        <w:rPr>
          <w:rFonts w:hint="eastAsia" w:ascii="宋体" w:hAnsi="宋体" w:cs="宋体"/>
          <w:color w:val="auto"/>
          <w:kern w:val="0"/>
          <w:sz w:val="24"/>
          <w:lang w:val="en-US" w:eastAsia="zh-CN"/>
        </w:rPr>
        <w:t>七</w:t>
      </w:r>
      <w:r>
        <w:rPr>
          <w:rFonts w:hint="eastAsia"/>
          <w:color w:val="auto"/>
          <w:sz w:val="24"/>
          <w:lang w:eastAsia="zh-CN"/>
        </w:rPr>
        <w:t>）买受</w:t>
      </w:r>
      <w:r>
        <w:rPr>
          <w:rFonts w:hint="eastAsia" w:ascii="Times New Roman" w:hAnsi="Times New Roman" w:eastAsia="宋体" w:cs="Times New Roman"/>
          <w:color w:val="auto"/>
          <w:sz w:val="24"/>
          <w:lang w:eastAsia="zh-CN"/>
        </w:rPr>
        <w:t>人装修时不得在标的物内任意改变</w:t>
      </w:r>
      <w:r>
        <w:rPr>
          <w:rFonts w:hint="eastAsia" w:cs="Times New Roman"/>
          <w:color w:val="auto"/>
          <w:sz w:val="24"/>
          <w:lang w:val="en-US" w:eastAsia="zh-CN"/>
        </w:rPr>
        <w:t>房屋</w:t>
      </w:r>
      <w:r>
        <w:rPr>
          <w:rFonts w:hint="eastAsia" w:ascii="Times New Roman" w:hAnsi="Times New Roman" w:eastAsia="宋体" w:cs="Times New Roman"/>
          <w:color w:val="auto"/>
          <w:sz w:val="24"/>
          <w:lang w:eastAsia="zh-CN"/>
        </w:rPr>
        <w:t>主体结构，需要对标的物外立面和内部装修改造时，须将设计方案报委托人备案，若需经相关职能部门批准的，由买受人自行办理相关审批手续并承担费用；同时买受人应将自行装修的图纸给予委托人一份，并承诺自行装修的标的物安全牢固，符合安全要求。</w:t>
      </w:r>
    </w:p>
    <w:p w14:paraId="0A758C1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w:t>
      </w:r>
      <w:r>
        <w:rPr>
          <w:rFonts w:hint="eastAsia" w:ascii="宋体" w:hAnsi="宋体" w:cs="宋体"/>
          <w:color w:val="auto"/>
          <w:kern w:val="0"/>
          <w:sz w:val="24"/>
          <w:lang w:val="en-US" w:eastAsia="zh-CN"/>
        </w:rPr>
        <w:t>八</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highlight w:val="none"/>
          <w:lang w:eastAsia="zh-CN"/>
        </w:rPr>
        <w:t>租赁期间，如遇政府征收（收购，如收购人为政府或国企的，买受人无优先购买权）拆迁改造和城市建设施工或城市基础设施改造施工等，则须提前</w:t>
      </w:r>
      <w:r>
        <w:rPr>
          <w:rFonts w:hint="eastAsia" w:cs="Times New Roman"/>
          <w:color w:val="auto"/>
          <w:sz w:val="24"/>
          <w:highlight w:val="none"/>
          <w:lang w:val="en-US" w:eastAsia="zh-CN"/>
        </w:rPr>
        <w:t>2</w:t>
      </w:r>
      <w:r>
        <w:rPr>
          <w:rFonts w:hint="eastAsia" w:ascii="Times New Roman" w:hAnsi="Times New Roman" w:eastAsia="宋体" w:cs="Times New Roman"/>
          <w:color w:val="auto"/>
          <w:sz w:val="24"/>
          <w:highlight w:val="none"/>
          <w:lang w:eastAsia="zh-CN"/>
        </w:rPr>
        <w:t>个月书面通知买受人，买受人应无条件服从并及时归还标的物，委托人不承担违约责任和任何形式的补偿；政府拆迁</w:t>
      </w:r>
      <w:r>
        <w:rPr>
          <w:rFonts w:hint="eastAsia" w:ascii="Times New Roman" w:hAnsi="Times New Roman" w:eastAsia="宋体" w:cs="Times New Roman"/>
          <w:color w:val="auto"/>
          <w:sz w:val="24"/>
          <w:highlight w:val="none"/>
          <w:lang w:val="en-US" w:eastAsia="zh-CN"/>
        </w:rPr>
        <w:t>给予的所有</w:t>
      </w:r>
      <w:r>
        <w:rPr>
          <w:rFonts w:hint="eastAsia" w:ascii="Times New Roman" w:hAnsi="Times New Roman" w:eastAsia="宋体" w:cs="Times New Roman"/>
          <w:color w:val="auto"/>
          <w:sz w:val="24"/>
          <w:highlight w:val="none"/>
          <w:lang w:eastAsia="zh-CN"/>
        </w:rPr>
        <w:t>补偿费用归委托人所有，但买受人自行装修和添置的设施设备政府给予的补偿归买受人所有，且委托人不作任何形式的补偿；对买受人客观上产生的搬离、安置、停产停业等任何的损失由买受人自行承担。租金按照实际使用时间计算，多退少补，履约保证金予以返还（</w:t>
      </w:r>
      <w:r>
        <w:rPr>
          <w:rFonts w:hint="eastAsia" w:cs="Times New Roman"/>
          <w:color w:val="auto"/>
          <w:sz w:val="24"/>
          <w:highlight w:val="none"/>
          <w:lang w:eastAsia="zh-CN"/>
        </w:rPr>
        <w:t>不计息</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lang w:eastAsia="zh-CN"/>
        </w:rPr>
        <w:t>。</w:t>
      </w:r>
    </w:p>
    <w:p w14:paraId="54EC1AB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w:t>
      </w:r>
      <w:r>
        <w:rPr>
          <w:rFonts w:hint="eastAsia" w:ascii="宋体" w:hAnsi="宋体" w:cs="宋体"/>
          <w:color w:val="auto"/>
          <w:kern w:val="0"/>
          <w:sz w:val="24"/>
          <w:lang w:val="en-US" w:eastAsia="zh-CN"/>
        </w:rPr>
        <w:t>九</w:t>
      </w:r>
      <w:r>
        <w:rPr>
          <w:rFonts w:hint="eastAsia" w:ascii="Times New Roman" w:hAnsi="Times New Roman" w:eastAsia="宋体" w:cs="Times New Roman"/>
          <w:color w:val="auto"/>
          <w:sz w:val="24"/>
        </w:rPr>
        <w:t>）买受人应在租期届满或提前解除合同后的1</w:t>
      </w:r>
      <w:r>
        <w:rPr>
          <w:rFonts w:hint="eastAsia" w:cs="Times New Roman"/>
          <w:color w:val="auto"/>
          <w:sz w:val="24"/>
          <w:lang w:val="en-US" w:eastAsia="zh-CN"/>
        </w:rPr>
        <w:t>5</w:t>
      </w:r>
      <w:r>
        <w:rPr>
          <w:rFonts w:hint="eastAsia" w:ascii="Times New Roman" w:hAnsi="Times New Roman" w:eastAsia="宋体" w:cs="Times New Roman"/>
          <w:color w:val="auto"/>
          <w:sz w:val="24"/>
        </w:rPr>
        <w:t>日内返还所租赁</w:t>
      </w:r>
      <w:r>
        <w:rPr>
          <w:rFonts w:hint="eastAsia" w:ascii="Times New Roman" w:hAnsi="Times New Roman" w:eastAsia="宋体" w:cs="Times New Roman"/>
          <w:color w:val="auto"/>
          <w:sz w:val="24"/>
          <w:lang w:eastAsia="zh-CN"/>
        </w:rPr>
        <w:t>标的物</w:t>
      </w:r>
      <w:r>
        <w:rPr>
          <w:rFonts w:hint="eastAsia" w:ascii="Times New Roman" w:hAnsi="Times New Roman" w:eastAsia="宋体" w:cs="Times New Roman"/>
          <w:color w:val="auto"/>
          <w:sz w:val="24"/>
        </w:rPr>
        <w:t>及其附属设施，买受人有权将自行添置的可移动部分各类财产收回自行处理，但固定装饰物（指装饰在固定建筑物上，与建筑物不可分离的部分，包括</w:t>
      </w:r>
      <w:r>
        <w:rPr>
          <w:rFonts w:hint="eastAsia" w:ascii="Times New Roman" w:hAnsi="Times New Roman" w:eastAsia="宋体" w:cs="Times New Roman"/>
          <w:color w:val="auto"/>
          <w:sz w:val="24"/>
          <w:lang w:eastAsia="zh-CN"/>
        </w:rPr>
        <w:t>与建筑物连体的装潢部分</w:t>
      </w:r>
      <w:r>
        <w:rPr>
          <w:rFonts w:hint="eastAsia" w:ascii="Times New Roman" w:hAnsi="Times New Roman" w:eastAsia="宋体" w:cs="Times New Roman"/>
          <w:color w:val="auto"/>
          <w:sz w:val="24"/>
        </w:rPr>
        <w:t>）所有权归委托人所有，买受人不得拆除，且委托人不作任何经济补偿。超过10日的，委托人有权对所租赁</w:t>
      </w:r>
      <w:r>
        <w:rPr>
          <w:rFonts w:hint="eastAsia" w:ascii="Times New Roman" w:hAnsi="Times New Roman" w:eastAsia="宋体" w:cs="Times New Roman"/>
          <w:color w:val="auto"/>
          <w:sz w:val="24"/>
          <w:lang w:eastAsia="zh-CN"/>
        </w:rPr>
        <w:t>标的物</w:t>
      </w:r>
      <w:r>
        <w:rPr>
          <w:rFonts w:hint="eastAsia" w:ascii="Times New Roman" w:hAnsi="Times New Roman" w:eastAsia="宋体" w:cs="Times New Roman"/>
          <w:color w:val="auto"/>
          <w:sz w:val="24"/>
        </w:rPr>
        <w:t>及其附属设施自行处理，对逾期未搬的物品，委托人有权</w:t>
      </w:r>
      <w:r>
        <w:rPr>
          <w:rFonts w:hint="eastAsia" w:ascii="Times New Roman" w:hAnsi="Times New Roman" w:eastAsia="宋体" w:cs="Times New Roman"/>
          <w:color w:val="auto"/>
          <w:sz w:val="24"/>
          <w:lang w:eastAsia="zh-CN"/>
        </w:rPr>
        <w:t>按</w:t>
      </w:r>
      <w:r>
        <w:rPr>
          <w:rFonts w:hint="eastAsia" w:ascii="Times New Roman" w:hAnsi="Times New Roman" w:eastAsia="宋体" w:cs="Times New Roman"/>
          <w:color w:val="auto"/>
          <w:sz w:val="24"/>
        </w:rPr>
        <w:t>废弃物予以处理。</w:t>
      </w:r>
    </w:p>
    <w:p w14:paraId="287675A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kern w:val="0"/>
          <w:sz w:val="24"/>
        </w:rPr>
      </w:pPr>
      <w:r>
        <w:rPr>
          <w:rFonts w:hint="eastAsia" w:ascii="宋体" w:hAnsi="宋体" w:cs="宋体"/>
          <w:color w:val="auto"/>
          <w:kern w:val="0"/>
          <w:sz w:val="24"/>
          <w:lang w:eastAsia="zh-CN"/>
        </w:rPr>
        <w:t>买受人</w:t>
      </w:r>
      <w:r>
        <w:rPr>
          <w:rFonts w:hint="eastAsia" w:ascii="宋体" w:hAnsi="宋体" w:cs="宋体"/>
          <w:color w:val="auto"/>
          <w:kern w:val="0"/>
          <w:sz w:val="24"/>
        </w:rPr>
        <w:t>返还标的</w:t>
      </w:r>
      <w:r>
        <w:rPr>
          <w:rFonts w:hint="eastAsia" w:ascii="宋体" w:hAnsi="宋体" w:cs="宋体"/>
          <w:color w:val="auto"/>
          <w:kern w:val="0"/>
          <w:sz w:val="24"/>
          <w:lang w:eastAsia="zh-CN"/>
        </w:rPr>
        <w:t>物</w:t>
      </w:r>
      <w:r>
        <w:rPr>
          <w:rFonts w:hint="eastAsia" w:ascii="宋体" w:hAnsi="宋体" w:cs="宋体"/>
          <w:color w:val="auto"/>
          <w:kern w:val="0"/>
          <w:sz w:val="24"/>
        </w:rPr>
        <w:t>及其附属设施应当符合正常使用后的状态。返还时，应经</w:t>
      </w:r>
      <w:r>
        <w:rPr>
          <w:rFonts w:hint="eastAsia" w:ascii="宋体" w:hAnsi="宋体" w:cs="宋体"/>
          <w:color w:val="auto"/>
          <w:kern w:val="0"/>
          <w:sz w:val="24"/>
          <w:lang w:eastAsia="zh-CN"/>
        </w:rPr>
        <w:t>委托人</w:t>
      </w:r>
      <w:r>
        <w:rPr>
          <w:rFonts w:hint="eastAsia" w:ascii="宋体" w:hAnsi="宋体" w:cs="宋体"/>
          <w:color w:val="auto"/>
          <w:kern w:val="0"/>
          <w:sz w:val="24"/>
        </w:rPr>
        <w:t>验收签字认可，并相互结清各自应当承担的费用。</w:t>
      </w:r>
    </w:p>
    <w:p w14:paraId="0C30B4B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cs="宋体"/>
          <w:color w:val="auto"/>
          <w:kern w:val="0"/>
          <w:sz w:val="24"/>
        </w:rPr>
        <w:t>（</w:t>
      </w:r>
      <w:r>
        <w:rPr>
          <w:rFonts w:hint="eastAsia" w:ascii="宋体" w:hAnsi="宋体" w:cs="宋体"/>
          <w:color w:val="auto"/>
          <w:kern w:val="0"/>
          <w:sz w:val="24"/>
          <w:lang w:eastAsia="zh-CN"/>
        </w:rPr>
        <w:t>十</w:t>
      </w:r>
      <w:r>
        <w:rPr>
          <w:rFonts w:hint="eastAsia" w:ascii="宋体" w:hAnsi="宋体" w:cs="宋体"/>
          <w:color w:val="auto"/>
          <w:kern w:val="0"/>
          <w:sz w:val="24"/>
        </w:rPr>
        <w:t>）其他内容详见《</w:t>
      </w:r>
      <w:r>
        <w:rPr>
          <w:rFonts w:hint="eastAsia" w:ascii="宋体" w:hAnsi="宋体" w:cs="宋体"/>
          <w:color w:val="auto"/>
          <w:kern w:val="0"/>
          <w:sz w:val="24"/>
          <w:lang w:eastAsia="zh-CN"/>
        </w:rPr>
        <w:t>房屋租赁合同</w:t>
      </w:r>
      <w:r>
        <w:rPr>
          <w:rFonts w:hint="eastAsia" w:ascii="宋体" w:hAnsi="宋体" w:cs="宋体"/>
          <w:color w:val="auto"/>
          <w:kern w:val="0"/>
          <w:sz w:val="24"/>
        </w:rPr>
        <w:t>（样本）》</w:t>
      </w:r>
      <w:r>
        <w:rPr>
          <w:rFonts w:hint="eastAsia" w:ascii="宋体" w:hAnsi="宋体" w:eastAsia="宋体" w:cs="宋体"/>
          <w:color w:val="auto"/>
          <w:sz w:val="24"/>
        </w:rPr>
        <w:t>。</w:t>
      </w:r>
    </w:p>
    <w:bookmarkEnd w:id="1"/>
    <w:p w14:paraId="75BDF352">
      <w:pPr>
        <w:keepNext w:val="0"/>
        <w:keepLines w:val="0"/>
        <w:pageBreakBefore w:val="0"/>
        <w:widowControl w:val="0"/>
        <w:kinsoku/>
        <w:wordWrap/>
        <w:overflowPunct/>
        <w:topLinePunct w:val="0"/>
        <w:autoSpaceDE/>
        <w:autoSpaceDN/>
        <w:bidi w:val="0"/>
        <w:adjustRightInd/>
        <w:snapToGrid/>
        <w:spacing w:before="156" w:beforeLines="50" w:after="156" w:afterLines="50" w:line="48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拍卖前期活动</w:t>
      </w:r>
    </w:p>
    <w:p w14:paraId="2B111326">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 xml:space="preserve">第六条 </w:t>
      </w:r>
      <w:r>
        <w:rPr>
          <w:rFonts w:hint="eastAsia" w:ascii="宋体" w:hAnsi="宋体" w:eastAsia="宋体" w:cs="宋体"/>
          <w:color w:val="auto"/>
          <w:sz w:val="24"/>
        </w:rPr>
        <w:t xml:space="preserve"> 拍卖人根据委托人提供的资料和要求确定竞买人。竞买人必须符合相关法律法规及竞买人资格条件的规定，方可参加本次拍卖。拍卖人有权拒绝不符合本次拍卖资格条件的竞买人参加本次拍卖活动。</w:t>
      </w:r>
    </w:p>
    <w:p w14:paraId="2A7A9C3E">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若拍卖文件需要修正或补充的，拍卖人可以在举行拍卖会之前告知竞买人。如修正或补充内容涉及实质性变化的，须重新计算公告期。竞买人一经参拍或应价的，均视为已接受此修正或补充。</w:t>
      </w:r>
    </w:p>
    <w:p w14:paraId="2C918D1E">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在拍卖会举行前，如委托人决定中止、暂缓或终止委托拍卖的，则竞买人应当无条件</w:t>
      </w:r>
      <w:r>
        <w:rPr>
          <w:rFonts w:hint="eastAsia" w:ascii="宋体" w:hAnsi="宋体" w:eastAsia="宋体" w:cs="宋体"/>
          <w:color w:val="auto"/>
          <w:sz w:val="24"/>
          <w:lang w:eastAsia="zh-CN"/>
        </w:rPr>
        <w:t>地</w:t>
      </w:r>
      <w:r>
        <w:rPr>
          <w:rFonts w:hint="eastAsia" w:ascii="宋体" w:hAnsi="宋体" w:eastAsia="宋体" w:cs="宋体"/>
          <w:color w:val="auto"/>
          <w:sz w:val="24"/>
        </w:rPr>
        <w:t>予以接受，交纳的竞买保证金</w:t>
      </w:r>
      <w:r>
        <w:rPr>
          <w:rFonts w:hint="eastAsia" w:ascii="宋体" w:hAnsi="宋体" w:eastAsia="宋体" w:cs="宋体"/>
          <w:color w:val="auto"/>
          <w:sz w:val="24"/>
          <w:lang w:eastAsia="zh-CN"/>
        </w:rPr>
        <w:t>（</w:t>
      </w:r>
      <w:r>
        <w:rPr>
          <w:rFonts w:hint="eastAsia" w:ascii="宋体" w:hAnsi="宋体" w:eastAsia="宋体" w:cs="宋体"/>
          <w:color w:val="auto"/>
          <w:sz w:val="24"/>
          <w:highlight w:val="none"/>
        </w:rPr>
        <w:t>按</w:t>
      </w:r>
      <w:r>
        <w:rPr>
          <w:rFonts w:hint="eastAsia" w:ascii="宋体" w:hAnsi="宋体" w:eastAsia="宋体" w:cs="宋体"/>
          <w:color w:val="auto"/>
          <w:sz w:val="24"/>
        </w:rPr>
        <w:t>银行同期活期存款利率计息）予以退还，委托人和拍卖人不承担竞买人的一切损失。</w:t>
      </w:r>
    </w:p>
    <w:p w14:paraId="39E1484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bCs/>
          <w:color w:val="auto"/>
          <w:sz w:val="24"/>
        </w:rPr>
        <w:t>第七条</w:t>
      </w:r>
      <w:r>
        <w:rPr>
          <w:rFonts w:hint="eastAsia" w:ascii="宋体" w:hAnsi="宋体" w:eastAsia="宋体" w:cs="宋体"/>
          <w:color w:val="auto"/>
          <w:sz w:val="24"/>
        </w:rPr>
        <w:t xml:space="preserve">  竞买人应在报名登记前按时、足额交纳竞买保证金（</w:t>
      </w:r>
      <w:r>
        <w:rPr>
          <w:rFonts w:hint="eastAsia" w:ascii="宋体" w:hAnsi="宋体" w:eastAsia="宋体" w:cs="宋体"/>
          <w:color w:val="auto"/>
          <w:sz w:val="24"/>
          <w:highlight w:val="none"/>
        </w:rPr>
        <w:t>按</w:t>
      </w:r>
      <w:r>
        <w:rPr>
          <w:rFonts w:hint="eastAsia" w:ascii="宋体" w:hAnsi="宋体" w:eastAsia="宋体" w:cs="宋体"/>
          <w:color w:val="auto"/>
          <w:sz w:val="24"/>
        </w:rPr>
        <w:t>银行同期活期存款利率计息）。</w:t>
      </w:r>
    </w:p>
    <w:p w14:paraId="785573E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（一）竞买人在竞价平台上注册的账户和密码是参加平台竞价的必要依据，应自行慎重保管，若因转交他人、遗忘或被盗等产生的结果及可能导致的纠纷和经济损失，均由竞买人自行负全责，与拍卖人无涉。</w:t>
      </w:r>
    </w:p>
    <w:p w14:paraId="35FE3F5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bCs/>
          <w:color w:val="auto"/>
          <w:sz w:val="24"/>
        </w:rPr>
        <w:t>（二）</w:t>
      </w:r>
      <w:r>
        <w:rPr>
          <w:rFonts w:hint="eastAsia" w:ascii="宋体" w:hAnsi="宋体" w:eastAsia="宋体" w:cs="宋体"/>
          <w:b/>
          <w:color w:val="auto"/>
          <w:sz w:val="24"/>
        </w:rPr>
        <w:t>因网络拍卖中可能发生计算机病毒和故障、网络通讯故障、系统维护等不可抗力事件，拍卖人在此明确声明对技术服务不作任何明示或暗示的保证，包括但不限于对服务的可适用性、没有错误或疏漏、持续性、准确性、可靠性、适用于某一特定用途。</w:t>
      </w:r>
    </w:p>
    <w:p w14:paraId="223803BA">
      <w:pPr>
        <w:keepNext w:val="0"/>
        <w:keepLines w:val="0"/>
        <w:pageBreakBefore w:val="0"/>
        <w:widowControl w:val="0"/>
        <w:kinsoku/>
        <w:wordWrap/>
        <w:overflowPunct/>
        <w:topLinePunct w:val="0"/>
        <w:autoSpaceDE/>
        <w:autoSpaceDN/>
        <w:bidi w:val="0"/>
        <w:adjustRightInd/>
        <w:spacing w:before="156" w:beforeLines="50" w:after="156" w:afterLines="50" w:line="48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网络拍卖</w:t>
      </w:r>
    </w:p>
    <w:p w14:paraId="741D97E0">
      <w:pPr>
        <w:keepNext w:val="0"/>
        <w:keepLines w:val="0"/>
        <w:pageBreakBefore w:val="0"/>
        <w:widowControl w:val="0"/>
        <w:kinsoku/>
        <w:wordWrap/>
        <w:overflowPunct/>
        <w:topLinePunct w:val="0"/>
        <w:autoSpaceDE/>
        <w:autoSpaceDN/>
        <w:bidi w:val="0"/>
        <w:adjustRightInd/>
        <w:snapToGrid w:val="0"/>
        <w:spacing w:line="480" w:lineRule="exact"/>
        <w:ind w:firstLine="482"/>
        <w:jc w:val="left"/>
        <w:textAlignment w:val="auto"/>
        <w:rPr>
          <w:rFonts w:hint="eastAsia" w:ascii="宋体" w:hAnsi="宋体" w:eastAsia="宋体" w:cs="宋体"/>
          <w:color w:val="auto"/>
          <w:sz w:val="24"/>
          <w:lang w:eastAsia="zh-CN"/>
        </w:rPr>
      </w:pPr>
      <w:r>
        <w:rPr>
          <w:rFonts w:hint="eastAsia" w:ascii="宋体" w:hAnsi="宋体" w:eastAsia="宋体" w:cs="宋体"/>
          <w:b/>
          <w:bCs/>
          <w:color w:val="auto"/>
          <w:sz w:val="24"/>
        </w:rPr>
        <w:t>第八条</w:t>
      </w:r>
      <w:r>
        <w:rPr>
          <w:rFonts w:hint="eastAsia" w:ascii="宋体" w:hAnsi="宋体" w:eastAsia="宋体" w:cs="宋体"/>
          <w:color w:val="auto"/>
          <w:sz w:val="24"/>
        </w:rPr>
        <w:t xml:space="preserve">  本次拍卖标的经过规定的网络发布公告，并经实地展示，在“宁波阳明拍卖有限公司网络拍卖平台”进行公开拍卖。</w:t>
      </w:r>
    </w:p>
    <w:p w14:paraId="612E8C3A">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温馨提示：①在竞价前，竞买人应选择良好的网络环境下进行电脑操作；②在竞价过程中，竞买人应仔细核对报价金额是否有误；③为确保竞价过程顺利进行，应适时刷新页面。</w:t>
      </w:r>
    </w:p>
    <w:p w14:paraId="2D3F48E4">
      <w:pPr>
        <w:keepNext w:val="0"/>
        <w:keepLines w:val="0"/>
        <w:pageBreakBefore w:val="0"/>
        <w:widowControl w:val="0"/>
        <w:kinsoku/>
        <w:wordWrap/>
        <w:overflowPunct/>
        <w:topLinePunct w:val="0"/>
        <w:autoSpaceDE/>
        <w:autoSpaceDN/>
        <w:bidi w:val="0"/>
        <w:adjustRightInd/>
        <w:snapToGrid w:val="0"/>
        <w:spacing w:line="480" w:lineRule="exact"/>
        <w:ind w:firstLine="482"/>
        <w:jc w:val="left"/>
        <w:textAlignment w:val="auto"/>
        <w:rPr>
          <w:rFonts w:hint="eastAsia" w:ascii="宋体" w:hAnsi="宋体" w:eastAsia="宋体" w:cs="宋体"/>
          <w:color w:val="auto"/>
          <w:sz w:val="24"/>
        </w:rPr>
      </w:pPr>
      <w:r>
        <w:rPr>
          <w:rFonts w:hint="eastAsia" w:ascii="宋体" w:hAnsi="宋体" w:eastAsia="宋体" w:cs="宋体"/>
          <w:bCs/>
          <w:color w:val="auto"/>
          <w:kern w:val="0"/>
          <w:sz w:val="24"/>
        </w:rPr>
        <w:t>本次拍卖采用“网络拍卖”的方式，价高者得的原则，产生最终买受人</w:t>
      </w:r>
      <w:r>
        <w:rPr>
          <w:rFonts w:hint="eastAsia" w:ascii="宋体" w:hAnsi="宋体" w:eastAsia="宋体" w:cs="宋体"/>
          <w:color w:val="auto"/>
          <w:sz w:val="24"/>
        </w:rPr>
        <w:t>。由相关当事人和监管部门负责监督。竞买人应在标的物规定的竞价时间内，凭自己的用户名和密码登录竞价平台参与竞价。在竞价过程中，竞买人可按系统默认的加价幅度竞价，也可按规定自行报价（通过 + 号、- 号出价，按照加价幅度的N倍加价（N&gt;=1））。在系统规定的竞价结束时间前二分钟内，仍有竞买人出价的，系统将自动顺延五分钟（以此类推）。如无人继续加价的，系统将自动判断最高应价者为该标的物的买受人。</w:t>
      </w:r>
    </w:p>
    <w:p w14:paraId="550A6582">
      <w:pPr>
        <w:keepNext w:val="0"/>
        <w:keepLines w:val="0"/>
        <w:pageBreakBefore w:val="0"/>
        <w:widowControl w:val="0"/>
        <w:kinsoku/>
        <w:wordWrap/>
        <w:overflowPunct/>
        <w:topLinePunct w:val="0"/>
        <w:autoSpaceDE/>
        <w:autoSpaceDN/>
        <w:bidi w:val="0"/>
        <w:adjustRightInd/>
        <w:snapToGrid w:val="0"/>
        <w:spacing w:line="480" w:lineRule="exact"/>
        <w:ind w:firstLine="482"/>
        <w:jc w:val="left"/>
        <w:textAlignment w:val="auto"/>
        <w:rPr>
          <w:rFonts w:hint="eastAsia" w:ascii="宋体" w:hAnsi="宋体" w:eastAsia="宋体" w:cs="宋体"/>
          <w:color w:val="auto"/>
          <w:sz w:val="24"/>
        </w:rPr>
      </w:pPr>
      <w:r>
        <w:rPr>
          <w:rFonts w:hint="eastAsia" w:ascii="宋体" w:hAnsi="宋体" w:eastAsia="宋体" w:cs="宋体"/>
          <w:b/>
          <w:bCs/>
          <w:color w:val="auto"/>
          <w:sz w:val="24"/>
        </w:rPr>
        <w:t xml:space="preserve">第九条 </w:t>
      </w:r>
      <w:r>
        <w:rPr>
          <w:rFonts w:hint="eastAsia" w:ascii="宋体" w:hAnsi="宋体" w:eastAsia="宋体" w:cs="宋体"/>
          <w:color w:val="auto"/>
          <w:sz w:val="24"/>
        </w:rPr>
        <w:t xml:space="preserve"> 买受人须在成交当日</w:t>
      </w:r>
      <w:r>
        <w:rPr>
          <w:rFonts w:hint="eastAsia" w:ascii="宋体" w:hAnsi="宋体" w:eastAsia="宋体" w:cs="宋体"/>
          <w:color w:val="auto"/>
          <w:sz w:val="24"/>
          <w:szCs w:val="24"/>
        </w:rPr>
        <w:t>（截止下午5时）</w:t>
      </w:r>
      <w:r>
        <w:rPr>
          <w:rFonts w:hint="eastAsia" w:ascii="宋体" w:hAnsi="宋体" w:eastAsia="宋体" w:cs="宋体"/>
          <w:color w:val="auto"/>
          <w:sz w:val="24"/>
        </w:rPr>
        <w:t>到拍卖人处签署《拍卖成交确认书》等拍卖文件。上述文件不论买受人是否签署，其全部条款即对买受人产生约束力并生效。</w:t>
      </w:r>
    </w:p>
    <w:p w14:paraId="56DBD96B">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第十条  特别注意事项：用户的网站注册人名称必须与竞买保证金交纳人名称、买受人名称一致，否则造成的损失和后果由竞买人自行承担，与拍卖人、委托人无关。</w:t>
      </w:r>
    </w:p>
    <w:p w14:paraId="68305E21">
      <w:pPr>
        <w:keepNext w:val="0"/>
        <w:keepLines w:val="0"/>
        <w:pageBreakBefore w:val="0"/>
        <w:widowControl w:val="0"/>
        <w:kinsoku/>
        <w:wordWrap/>
        <w:overflowPunct/>
        <w:topLinePunct w:val="0"/>
        <w:autoSpaceDE/>
        <w:autoSpaceDN/>
        <w:bidi w:val="0"/>
        <w:adjustRightInd/>
        <w:spacing w:before="156" w:beforeLines="50" w:after="156" w:afterLines="50" w:line="48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拍卖后期工作</w:t>
      </w:r>
    </w:p>
    <w:p w14:paraId="2B83163C">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jc w:val="left"/>
        <w:textAlignment w:val="auto"/>
        <w:rPr>
          <w:rFonts w:hint="eastAsia" w:ascii="宋体" w:hAnsi="宋体" w:eastAsia="宋体" w:cs="宋体"/>
          <w:color w:val="auto"/>
          <w:sz w:val="24"/>
        </w:rPr>
      </w:pPr>
      <w:r>
        <w:rPr>
          <w:rFonts w:hint="eastAsia" w:ascii="宋体" w:hAnsi="宋体" w:eastAsia="宋体" w:cs="宋体"/>
          <w:b/>
          <w:bCs/>
          <w:color w:val="auto"/>
          <w:sz w:val="24"/>
        </w:rPr>
        <w:t>第十一条</w:t>
      </w:r>
      <w:r>
        <w:rPr>
          <w:rFonts w:hint="eastAsia" w:ascii="宋体" w:hAnsi="宋体" w:eastAsia="宋体" w:cs="宋体"/>
          <w:b/>
          <w:bCs/>
          <w:color w:val="auto"/>
          <w:sz w:val="24"/>
          <w:lang w:val="en-US" w:eastAsia="zh-CN"/>
        </w:rPr>
        <w:t xml:space="preserve"> </w:t>
      </w:r>
      <w:r>
        <w:rPr>
          <w:rFonts w:hint="eastAsia" w:ascii="宋体" w:hAnsi="宋体" w:eastAsia="宋体" w:cs="宋体"/>
          <w:b/>
          <w:bCs/>
          <w:color w:val="auto"/>
          <w:sz w:val="24"/>
        </w:rPr>
        <w:t xml:space="preserve"> </w:t>
      </w:r>
      <w:r>
        <w:rPr>
          <w:rFonts w:hint="eastAsia" w:ascii="宋体" w:hAnsi="宋体" w:eastAsia="宋体" w:cs="宋体"/>
          <w:color w:val="auto"/>
          <w:sz w:val="24"/>
        </w:rPr>
        <w:t>未竞得拍卖标的的竞买人，在拍卖会结束后的3个工作日内，由拍卖人凭竞</w:t>
      </w:r>
    </w:p>
    <w:p w14:paraId="4A467DB6">
      <w:pPr>
        <w:keepNext w:val="0"/>
        <w:keepLines w:val="0"/>
        <w:pageBreakBefore w:val="0"/>
        <w:widowControl w:val="0"/>
        <w:kinsoku/>
        <w:wordWrap/>
        <w:overflowPunct/>
        <w:topLinePunct w:val="0"/>
        <w:autoSpaceDE/>
        <w:autoSpaceDN/>
        <w:bidi w:val="0"/>
        <w:adjustRightInd/>
        <w:snapToGrid w:val="0"/>
        <w:spacing w:line="480" w:lineRule="exact"/>
        <w:jc w:val="left"/>
        <w:textAlignment w:val="auto"/>
        <w:rPr>
          <w:rFonts w:hint="eastAsia" w:ascii="宋体" w:hAnsi="宋体" w:eastAsia="宋体" w:cs="宋体"/>
          <w:color w:val="auto"/>
          <w:sz w:val="24"/>
        </w:rPr>
      </w:pPr>
      <w:r>
        <w:rPr>
          <w:rFonts w:hint="eastAsia" w:ascii="宋体" w:hAnsi="宋体" w:eastAsia="宋体" w:cs="宋体"/>
          <w:color w:val="auto"/>
          <w:sz w:val="24"/>
        </w:rPr>
        <w:t>买人报名时登记的户名及账号退还竞买保证金（</w:t>
      </w:r>
      <w:r>
        <w:rPr>
          <w:rFonts w:hint="eastAsia" w:ascii="宋体" w:hAnsi="宋体" w:eastAsia="宋体" w:cs="宋体"/>
          <w:color w:val="auto"/>
          <w:sz w:val="24"/>
          <w:highlight w:val="none"/>
        </w:rPr>
        <w:t>按</w:t>
      </w:r>
      <w:r>
        <w:rPr>
          <w:rFonts w:hint="eastAsia" w:ascii="宋体" w:hAnsi="宋体" w:eastAsia="宋体" w:cs="宋体"/>
          <w:color w:val="auto"/>
          <w:sz w:val="24"/>
        </w:rPr>
        <w:t>银行同期活期存款利率计息）；买受人的竞买保证金（</w:t>
      </w:r>
      <w:r>
        <w:rPr>
          <w:rFonts w:hint="eastAsia" w:ascii="宋体" w:hAnsi="宋体" w:eastAsia="宋体" w:cs="宋体"/>
          <w:color w:val="auto"/>
          <w:sz w:val="24"/>
          <w:highlight w:val="none"/>
        </w:rPr>
        <w:t>按</w:t>
      </w:r>
      <w:r>
        <w:rPr>
          <w:rFonts w:hint="eastAsia" w:ascii="宋体" w:hAnsi="宋体" w:eastAsia="宋体" w:cs="宋体"/>
          <w:color w:val="auto"/>
          <w:sz w:val="24"/>
        </w:rPr>
        <w:t>银行同期活期存款利率计息）凭《</w:t>
      </w:r>
      <w:r>
        <w:rPr>
          <w:rFonts w:hint="eastAsia" w:ascii="宋体" w:hAnsi="宋体" w:eastAsia="宋体" w:cs="宋体"/>
          <w:color w:val="auto"/>
          <w:sz w:val="24"/>
          <w:lang w:eastAsia="zh-CN"/>
        </w:rPr>
        <w:t>房屋租赁合同</w:t>
      </w:r>
      <w:r>
        <w:rPr>
          <w:rFonts w:hint="eastAsia" w:ascii="宋体" w:hAnsi="宋体" w:eastAsia="宋体" w:cs="宋体"/>
          <w:color w:val="auto"/>
          <w:sz w:val="24"/>
        </w:rPr>
        <w:t xml:space="preserve">》复印件到拍卖人处退还。  </w:t>
      </w:r>
    </w:p>
    <w:p w14:paraId="3C7BC75B">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如未收到竞买保证金的，请及时与拍卖人联系（0574-62727901）。</w:t>
      </w:r>
    </w:p>
    <w:p w14:paraId="348F6E0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val="0"/>
          <w:bCs w:val="0"/>
          <w:color w:val="auto"/>
          <w:sz w:val="24"/>
          <w:szCs w:val="24"/>
          <w:lang w:eastAsia="zh-CN"/>
        </w:rPr>
      </w:pPr>
      <w:r>
        <w:rPr>
          <w:rFonts w:hint="eastAsia" w:ascii="宋体" w:hAnsi="宋体" w:cs="宋体"/>
          <w:b/>
          <w:color w:val="auto"/>
          <w:kern w:val="0"/>
          <w:sz w:val="24"/>
          <w:lang w:val="en-US" w:eastAsia="zh-CN"/>
        </w:rPr>
        <w:t xml:space="preserve">第十二条  </w:t>
      </w:r>
      <w:r>
        <w:rPr>
          <w:rFonts w:hint="eastAsia" w:ascii="宋体" w:hAnsi="宋体" w:eastAsia="宋体" w:cs="宋体"/>
          <w:b/>
          <w:color w:val="auto"/>
          <w:kern w:val="0"/>
          <w:sz w:val="24"/>
        </w:rPr>
        <w:t>付款办法及签约时间</w:t>
      </w:r>
      <w:bookmarkStart w:id="2" w:name="_Hlk122379280"/>
      <w:r>
        <w:rPr>
          <w:rFonts w:hint="eastAsia" w:ascii="宋体" w:hAnsi="宋体" w:cs="宋体"/>
          <w:b/>
          <w:color w:val="auto"/>
          <w:kern w:val="0"/>
          <w:sz w:val="24"/>
          <w:lang w:eastAsia="zh-CN"/>
        </w:rPr>
        <w:t>：</w:t>
      </w:r>
      <w:r>
        <w:rPr>
          <w:rFonts w:hint="eastAsia" w:ascii="宋体" w:hAnsi="宋体" w:eastAsia="宋体" w:cs="宋体"/>
          <w:b w:val="0"/>
          <w:bCs w:val="0"/>
          <w:color w:val="auto"/>
          <w:sz w:val="24"/>
          <w:szCs w:val="24"/>
          <w:lang w:eastAsia="zh-CN"/>
        </w:rPr>
        <w:t>买受人的</w:t>
      </w:r>
      <w:r>
        <w:rPr>
          <w:rFonts w:hint="eastAsia" w:ascii="宋体" w:hAnsi="宋体" w:eastAsia="宋体" w:cs="宋体"/>
          <w:b w:val="0"/>
          <w:bCs w:val="0"/>
          <w:color w:val="auto"/>
          <w:sz w:val="24"/>
          <w:szCs w:val="24"/>
          <w:lang w:val="en-US" w:eastAsia="zh-CN"/>
        </w:rPr>
        <w:t>第1</w:t>
      </w:r>
      <w:r>
        <w:rPr>
          <w:rFonts w:hint="eastAsia" w:ascii="宋体" w:hAnsi="宋体" w:eastAsia="宋体" w:cs="宋体"/>
          <w:b w:val="0"/>
          <w:bCs w:val="0"/>
          <w:color w:val="auto"/>
          <w:sz w:val="24"/>
          <w:szCs w:val="24"/>
          <w:lang w:eastAsia="zh-CN"/>
        </w:rPr>
        <w:t>年租金成交款、履约保证金、买受佣金（</w:t>
      </w:r>
      <w:r>
        <w:rPr>
          <w:rFonts w:hint="eastAsia" w:ascii="宋体" w:hAnsi="宋体" w:eastAsia="宋体" w:cs="宋体"/>
          <w:b w:val="0"/>
          <w:bCs w:val="0"/>
          <w:color w:val="auto"/>
          <w:sz w:val="24"/>
          <w:szCs w:val="24"/>
          <w:lang w:val="en-US" w:eastAsia="zh-CN"/>
        </w:rPr>
        <w:t>按</w:t>
      </w:r>
      <w:r>
        <w:rPr>
          <w:rFonts w:hint="eastAsia" w:ascii="宋体" w:hAnsi="宋体" w:eastAsia="宋体" w:cs="宋体"/>
          <w:b w:val="0"/>
          <w:bCs w:val="0"/>
          <w:color w:val="auto"/>
          <w:sz w:val="24"/>
          <w:szCs w:val="24"/>
          <w:lang w:eastAsia="zh-CN"/>
        </w:rPr>
        <w:t>第1年租金成交价</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收取</w:t>
      </w:r>
      <w:r>
        <w:rPr>
          <w:rFonts w:hint="eastAsia" w:ascii="宋体" w:hAnsi="宋体" w:eastAsia="宋体" w:cs="宋体"/>
          <w:b w:val="0"/>
          <w:bCs w:val="0"/>
          <w:color w:val="auto"/>
          <w:sz w:val="24"/>
          <w:szCs w:val="24"/>
          <w:lang w:eastAsia="zh-CN"/>
        </w:rPr>
        <w:t>）的支付及《</w:t>
      </w:r>
      <w:r>
        <w:rPr>
          <w:rFonts w:hint="eastAsia" w:ascii="宋体" w:hAnsi="宋体" w:eastAsia="宋体" w:cs="宋体"/>
          <w:b w:val="0"/>
          <w:bCs w:val="0"/>
          <w:color w:val="auto"/>
          <w:sz w:val="24"/>
          <w:szCs w:val="24"/>
          <w:lang w:val="en-US" w:eastAsia="zh-CN"/>
        </w:rPr>
        <w:t>房屋</w:t>
      </w:r>
      <w:r>
        <w:rPr>
          <w:rFonts w:hint="eastAsia" w:ascii="宋体" w:hAnsi="宋体" w:eastAsia="宋体" w:cs="宋体"/>
          <w:b w:val="0"/>
          <w:bCs w:val="0"/>
          <w:color w:val="auto"/>
          <w:sz w:val="24"/>
          <w:szCs w:val="24"/>
          <w:lang w:eastAsia="zh-CN"/>
        </w:rPr>
        <w:t>租赁合同》的签订在接到</w:t>
      </w:r>
      <w:r>
        <w:rPr>
          <w:rFonts w:hint="eastAsia" w:ascii="宋体" w:hAnsi="宋体" w:eastAsia="宋体" w:cs="宋体"/>
          <w:b w:val="0"/>
          <w:bCs w:val="0"/>
          <w:color w:val="auto"/>
          <w:sz w:val="24"/>
          <w:szCs w:val="24"/>
          <w:lang w:val="en-US" w:eastAsia="zh-CN"/>
        </w:rPr>
        <w:t>委托人</w:t>
      </w:r>
      <w:r>
        <w:rPr>
          <w:rFonts w:hint="eastAsia" w:ascii="宋体" w:hAnsi="宋体" w:eastAsia="宋体" w:cs="宋体"/>
          <w:b w:val="0"/>
          <w:bCs w:val="0"/>
          <w:color w:val="auto"/>
          <w:sz w:val="24"/>
          <w:szCs w:val="24"/>
          <w:lang w:eastAsia="zh-CN"/>
        </w:rPr>
        <w:t>交付通知后</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lang w:eastAsia="zh-CN"/>
        </w:rPr>
        <w:t>个工作日内同时办理。</w:t>
      </w:r>
    </w:p>
    <w:p w14:paraId="00DF7324">
      <w:pPr>
        <w:keepNext w:val="0"/>
        <w:keepLines w:val="0"/>
        <w:pageBreakBefore w:val="0"/>
        <w:widowControl w:val="0"/>
        <w:numPr>
          <w:ilvl w:val="0"/>
          <w:numId w:val="0"/>
        </w:numPr>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若</w:t>
      </w:r>
      <w:r>
        <w:rPr>
          <w:rFonts w:hint="eastAsia" w:ascii="宋体" w:hAnsi="宋体" w:eastAsia="宋体" w:cs="宋体"/>
          <w:b w:val="0"/>
          <w:bCs w:val="0"/>
          <w:color w:val="auto"/>
          <w:sz w:val="24"/>
          <w:szCs w:val="24"/>
          <w:lang w:val="en-US" w:eastAsia="zh-CN"/>
        </w:rPr>
        <w:t>委托人在2025年12月31日前仍未通知买受人的，则买受人可自愿放弃承租权，并要求退还竞买保证金（按银行同期活期存款利率计息）。竞买人若急需使用标的物的，务必谨慎竞买，委托双方声明不作任何保证，且不属于委托人违约</w:t>
      </w:r>
      <w:r>
        <w:rPr>
          <w:rFonts w:hint="eastAsia" w:ascii="宋体" w:hAnsi="宋体" w:cs="宋体"/>
          <w:b w:val="0"/>
          <w:bCs w:val="0"/>
          <w:color w:val="auto"/>
          <w:sz w:val="24"/>
          <w:szCs w:val="24"/>
          <w:lang w:val="en-US" w:eastAsia="zh-CN"/>
        </w:rPr>
        <w:t>。</w:t>
      </w:r>
    </w:p>
    <w:p w14:paraId="3D293D39">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宋体" w:hAnsi="宋体" w:eastAsia="宋体" w:cs="宋体"/>
          <w:color w:val="auto"/>
          <w:kern w:val="0"/>
          <w:sz w:val="24"/>
          <w:lang w:val="en-US" w:eastAsia="zh-CN"/>
        </w:rPr>
      </w:pPr>
      <w:r>
        <w:rPr>
          <w:rFonts w:hint="eastAsia" w:ascii="宋体" w:hAnsi="宋体" w:eastAsia="宋体" w:cs="宋体"/>
          <w:b/>
          <w:bCs/>
          <w:color w:val="auto"/>
          <w:sz w:val="24"/>
          <w:lang w:eastAsia="zh-CN"/>
        </w:rPr>
        <w:t>租金和履约保证金请汇入委托人账</w:t>
      </w:r>
      <w:r>
        <w:rPr>
          <w:rFonts w:hint="eastAsia" w:ascii="宋体" w:hAnsi="宋体" w:eastAsia="宋体" w:cs="宋体"/>
          <w:b/>
          <w:bCs/>
          <w:color w:val="auto"/>
          <w:sz w:val="24"/>
          <w:highlight w:val="none"/>
          <w:lang w:eastAsia="zh-CN"/>
        </w:rPr>
        <w:t>户</w:t>
      </w:r>
      <w:r>
        <w:rPr>
          <w:rFonts w:hint="eastAsia" w:ascii="宋体" w:hAnsi="宋体" w:eastAsia="宋体" w:cs="宋体"/>
          <w:b w:val="0"/>
          <w:bCs w:val="0"/>
          <w:color w:val="auto"/>
          <w:sz w:val="24"/>
          <w:highlight w:val="none"/>
          <w:lang w:eastAsia="zh-CN"/>
        </w:rPr>
        <w:t>（</w:t>
      </w:r>
      <w:r>
        <w:rPr>
          <w:rFonts w:hint="eastAsia" w:ascii="宋体" w:hAnsi="宋体" w:eastAsia="宋体" w:cs="宋体"/>
          <w:color w:val="auto"/>
          <w:kern w:val="0"/>
          <w:sz w:val="24"/>
          <w:lang w:val="en-US" w:eastAsia="zh-CN"/>
        </w:rPr>
        <w:t>户名：</w:t>
      </w:r>
      <w:r>
        <w:rPr>
          <w:rFonts w:hint="eastAsia" w:ascii="宋体" w:hAnsi="宋体" w:eastAsia="宋体" w:cs="宋体"/>
          <w:color w:val="auto"/>
          <w:sz w:val="24"/>
        </w:rPr>
        <w:t>宁波舜农集团有限公司</w:t>
      </w:r>
      <w:r>
        <w:rPr>
          <w:rFonts w:hint="eastAsia" w:ascii="宋体" w:hAnsi="宋体" w:eastAsia="宋体" w:cs="宋体"/>
          <w:color w:val="auto"/>
          <w:kern w:val="0"/>
          <w:sz w:val="24"/>
          <w:lang w:val="en-US" w:eastAsia="zh-CN"/>
        </w:rPr>
        <w:t>；开户行：</w:t>
      </w:r>
      <w:r>
        <w:rPr>
          <w:rFonts w:hint="eastAsia" w:ascii="宋体" w:hAnsi="宋体" w:eastAsia="宋体" w:cs="宋体"/>
          <w:color w:val="auto"/>
          <w:sz w:val="24"/>
        </w:rPr>
        <w:t>中国工商银行股份有限公司余姚分行</w:t>
      </w:r>
      <w:r>
        <w:rPr>
          <w:rFonts w:hint="eastAsia" w:ascii="宋体" w:hAnsi="宋体" w:eastAsia="宋体" w:cs="宋体"/>
          <w:color w:val="auto"/>
          <w:kern w:val="0"/>
          <w:sz w:val="24"/>
          <w:lang w:val="en-US" w:eastAsia="zh-CN"/>
        </w:rPr>
        <w:t>；账号：</w:t>
      </w:r>
      <w:r>
        <w:rPr>
          <w:rFonts w:hint="eastAsia" w:ascii="宋体" w:hAnsi="宋体" w:eastAsia="宋体" w:cs="宋体"/>
          <w:color w:val="auto"/>
          <w:kern w:val="0"/>
          <w:sz w:val="24"/>
        </w:rPr>
        <w:t>3901310009001017108</w:t>
      </w:r>
      <w:r>
        <w:rPr>
          <w:rFonts w:hint="eastAsia" w:ascii="宋体" w:hAnsi="宋体" w:eastAsia="宋体" w:cs="宋体"/>
          <w:color w:val="auto"/>
          <w:kern w:val="0"/>
          <w:sz w:val="24"/>
          <w:lang w:val="en-US" w:eastAsia="zh-CN"/>
        </w:rPr>
        <w:t>）。</w:t>
      </w:r>
    </w:p>
    <w:p w14:paraId="3C4F565A">
      <w:pPr>
        <w:keepNext w:val="0"/>
        <w:keepLines w:val="0"/>
        <w:pageBreakBefore w:val="0"/>
        <w:widowControl w:val="0"/>
        <w:kinsoku/>
        <w:wordWrap/>
        <w:overflowPunct/>
        <w:topLinePunct w:val="0"/>
        <w:autoSpaceDE/>
        <w:autoSpaceDN/>
        <w:bidi w:val="0"/>
        <w:adjustRightInd/>
        <w:snapToGrid/>
        <w:spacing w:line="480" w:lineRule="exact"/>
        <w:ind w:left="0" w:leftChars="0" w:firstLine="439" w:firstLineChars="182"/>
        <w:textAlignment w:val="auto"/>
        <w:rPr>
          <w:rFonts w:hint="eastAsia" w:ascii="宋体" w:hAnsi="宋体" w:eastAsia="宋体" w:cs="宋体"/>
          <w:color w:val="auto"/>
          <w:sz w:val="24"/>
        </w:rPr>
      </w:pPr>
      <w:r>
        <w:rPr>
          <w:rFonts w:hint="eastAsia" w:ascii="宋体" w:hAnsi="宋体" w:eastAsia="宋体" w:cs="宋体"/>
          <w:b/>
          <w:bCs/>
          <w:color w:val="auto"/>
          <w:kern w:val="0"/>
          <w:sz w:val="24"/>
        </w:rPr>
        <w:t>买受佣金</w:t>
      </w:r>
      <w:r>
        <w:rPr>
          <w:rFonts w:hint="eastAsia" w:ascii="宋体" w:hAnsi="宋体" w:eastAsia="宋体" w:cs="宋体"/>
          <w:b/>
          <w:bCs/>
          <w:color w:val="auto"/>
          <w:kern w:val="0"/>
          <w:sz w:val="24"/>
          <w:lang w:eastAsia="zh-CN"/>
        </w:rPr>
        <w:t>请汇入</w:t>
      </w:r>
      <w:r>
        <w:rPr>
          <w:rFonts w:hint="eastAsia" w:ascii="宋体" w:hAnsi="宋体" w:eastAsia="宋体" w:cs="宋体"/>
          <w:b/>
          <w:bCs/>
          <w:color w:val="auto"/>
          <w:sz w:val="24"/>
          <w:lang w:eastAsia="zh-CN"/>
        </w:rPr>
        <w:t>拍卖人</w:t>
      </w:r>
      <w:r>
        <w:rPr>
          <w:rFonts w:hint="eastAsia" w:ascii="宋体" w:hAnsi="宋体" w:eastAsia="宋体" w:cs="宋体"/>
          <w:b/>
          <w:color w:val="auto"/>
          <w:sz w:val="24"/>
        </w:rPr>
        <w:t>账户</w:t>
      </w:r>
      <w:r>
        <w:rPr>
          <w:rFonts w:hint="eastAsia" w:ascii="宋体" w:hAnsi="宋体" w:eastAsia="宋体" w:cs="宋体"/>
          <w:color w:val="auto"/>
          <w:sz w:val="24"/>
        </w:rPr>
        <w:t>（户名：宁波阳明拍卖有限公司，开户行：中信银行余姚支行，账号：</w:t>
      </w:r>
      <w:r>
        <w:rPr>
          <w:rFonts w:hint="eastAsia" w:ascii="宋体" w:hAnsi="宋体" w:eastAsia="宋体" w:cs="宋体"/>
          <w:color w:val="auto"/>
          <w:kern w:val="0"/>
          <w:sz w:val="24"/>
          <w:lang w:val="en-US" w:eastAsia="zh-CN"/>
        </w:rPr>
        <w:t>8114701084445008888）</w:t>
      </w:r>
      <w:r>
        <w:rPr>
          <w:rFonts w:hint="eastAsia" w:ascii="宋体" w:hAnsi="宋体" w:eastAsia="宋体" w:cs="宋体"/>
          <w:color w:val="auto"/>
          <w:sz w:val="24"/>
        </w:rPr>
        <w:t>。</w:t>
      </w:r>
    </w:p>
    <w:p w14:paraId="3B2BD34B">
      <w:pPr>
        <w:keepNext w:val="0"/>
        <w:keepLines w:val="0"/>
        <w:pageBreakBefore w:val="0"/>
        <w:widowControl w:val="0"/>
        <w:kinsoku/>
        <w:wordWrap/>
        <w:overflowPunct/>
        <w:topLinePunct w:val="0"/>
        <w:autoSpaceDE/>
        <w:autoSpaceDN/>
        <w:bidi w:val="0"/>
        <w:adjustRightInd/>
        <w:spacing w:line="480" w:lineRule="exact"/>
        <w:ind w:firstLine="472" w:firstLineChars="197"/>
        <w:textAlignment w:val="auto"/>
        <w:rPr>
          <w:rFonts w:hint="eastAsia" w:ascii="宋体" w:hAnsi="宋体" w:eastAsia="宋体" w:cs="宋体"/>
          <w:color w:val="auto"/>
          <w:kern w:val="0"/>
          <w:sz w:val="24"/>
          <w:highlight w:val="none"/>
        </w:rPr>
      </w:pPr>
      <w:r>
        <w:rPr>
          <w:rFonts w:ascii="宋体" w:hAnsi="宋体" w:cs="宋体"/>
          <w:color w:val="auto"/>
          <w:kern w:val="0"/>
          <w:sz w:val="24"/>
        </w:rPr>
        <w:t>拍卖人出具买受佣金发票，</w:t>
      </w:r>
      <w:r>
        <w:rPr>
          <w:rFonts w:hint="eastAsia" w:ascii="宋体" w:hAnsi="宋体" w:eastAsia="宋体" w:cs="宋体"/>
          <w:color w:val="auto"/>
          <w:kern w:val="0"/>
          <w:sz w:val="24"/>
        </w:rPr>
        <w:t>其他相关票据</w:t>
      </w:r>
      <w:r>
        <w:rPr>
          <w:rFonts w:hint="eastAsia" w:ascii="宋体" w:hAnsi="宋体" w:cs="宋体"/>
          <w:color w:val="auto"/>
          <w:kern w:val="0"/>
          <w:sz w:val="24"/>
          <w:lang w:eastAsia="zh-CN"/>
        </w:rPr>
        <w:t>由</w:t>
      </w:r>
      <w:r>
        <w:rPr>
          <w:rFonts w:hint="eastAsia" w:ascii="宋体" w:hAnsi="宋体" w:eastAsia="宋体" w:cs="宋体"/>
          <w:color w:val="auto"/>
          <w:sz w:val="24"/>
          <w:lang w:eastAsia="zh-CN"/>
        </w:rPr>
        <w:t>委托人</w:t>
      </w:r>
      <w:r>
        <w:rPr>
          <w:rFonts w:hint="eastAsia" w:ascii="宋体" w:hAnsi="宋体" w:cs="宋体"/>
          <w:color w:val="auto"/>
          <w:sz w:val="24"/>
          <w:lang w:eastAsia="zh-CN"/>
        </w:rPr>
        <w:t>提供</w:t>
      </w:r>
      <w:r>
        <w:rPr>
          <w:rFonts w:hint="eastAsia" w:ascii="宋体" w:hAnsi="宋体" w:eastAsia="宋体" w:cs="宋体"/>
          <w:color w:val="auto"/>
          <w:kern w:val="0"/>
          <w:sz w:val="24"/>
          <w:highlight w:val="none"/>
        </w:rPr>
        <w:t>。</w:t>
      </w:r>
      <w:bookmarkEnd w:id="2"/>
    </w:p>
    <w:p w14:paraId="76081053">
      <w:pPr>
        <w:keepNext w:val="0"/>
        <w:keepLines w:val="0"/>
        <w:pageBreakBefore w:val="0"/>
        <w:widowControl w:val="0"/>
        <w:kinsoku/>
        <w:wordWrap/>
        <w:overflowPunct/>
        <w:topLinePunct w:val="0"/>
        <w:autoSpaceDE/>
        <w:autoSpaceDN/>
        <w:bidi w:val="0"/>
        <w:adjustRightInd/>
        <w:spacing w:line="480" w:lineRule="exact"/>
        <w:ind w:firstLine="475" w:firstLineChars="197"/>
        <w:textAlignment w:val="auto"/>
        <w:rPr>
          <w:rFonts w:hint="eastAsia" w:ascii="宋体" w:hAnsi="宋体" w:eastAsia="宋体" w:cs="宋体"/>
          <w:b/>
          <w:color w:val="auto"/>
          <w:sz w:val="24"/>
        </w:rPr>
      </w:pPr>
      <w:r>
        <w:rPr>
          <w:rFonts w:hint="eastAsia" w:ascii="宋体" w:hAnsi="宋体" w:eastAsia="宋体" w:cs="宋体"/>
          <w:b/>
          <w:color w:val="auto"/>
          <w:sz w:val="24"/>
          <w:highlight w:val="none"/>
          <w:lang w:eastAsia="zh-CN"/>
        </w:rPr>
        <w:t>第十三条</w:t>
      </w:r>
      <w:r>
        <w:rPr>
          <w:rFonts w:hint="eastAsia" w:ascii="宋体" w:hAnsi="宋体" w:eastAsia="宋体" w:cs="宋体"/>
          <w:b/>
          <w:color w:val="auto"/>
          <w:sz w:val="24"/>
          <w:highlight w:val="none"/>
          <w:lang w:val="en-US" w:eastAsia="zh-CN"/>
        </w:rPr>
        <w:t xml:space="preserve">  违约责任：</w:t>
      </w:r>
      <w:r>
        <w:rPr>
          <w:rFonts w:hint="eastAsia" w:ascii="宋体" w:hAnsi="宋体" w:eastAsia="宋体" w:cs="宋体"/>
          <w:b/>
          <w:color w:val="auto"/>
          <w:sz w:val="24"/>
          <w:highlight w:val="none"/>
        </w:rPr>
        <w:t>因买受人存在未按约定签订《拍卖成交确认</w:t>
      </w:r>
      <w:r>
        <w:rPr>
          <w:rFonts w:hint="eastAsia" w:ascii="宋体" w:hAnsi="宋体" w:eastAsia="宋体" w:cs="宋体"/>
          <w:b/>
          <w:color w:val="auto"/>
          <w:sz w:val="24"/>
        </w:rPr>
        <w:t>书》等拍卖文件或《</w:t>
      </w:r>
      <w:r>
        <w:rPr>
          <w:rFonts w:hint="eastAsia" w:ascii="宋体" w:hAnsi="宋体" w:eastAsia="宋体" w:cs="宋体"/>
          <w:b/>
          <w:color w:val="auto"/>
          <w:sz w:val="24"/>
          <w:lang w:eastAsia="zh-CN"/>
        </w:rPr>
        <w:t>房屋</w:t>
      </w:r>
      <w:r>
        <w:rPr>
          <w:rFonts w:hint="eastAsia" w:ascii="宋体" w:hAnsi="宋体" w:eastAsia="宋体" w:cs="宋体"/>
          <w:b/>
          <w:color w:val="auto"/>
          <w:sz w:val="24"/>
        </w:rPr>
        <w:t>租赁合同》</w:t>
      </w:r>
      <w:r>
        <w:rPr>
          <w:rFonts w:hint="eastAsia" w:ascii="宋体" w:hAnsi="宋体" w:eastAsia="宋体" w:cs="宋体"/>
          <w:b/>
          <w:color w:val="auto"/>
          <w:sz w:val="24"/>
          <w:lang w:eastAsia="zh-CN"/>
        </w:rPr>
        <w:t>或</w:t>
      </w:r>
      <w:r>
        <w:rPr>
          <w:rFonts w:hint="eastAsia" w:ascii="宋体" w:hAnsi="宋体" w:eastAsia="宋体" w:cs="宋体"/>
          <w:b/>
          <w:color w:val="auto"/>
          <w:sz w:val="24"/>
        </w:rPr>
        <w:t>未能按期足额支付本须知约定的所有款项等行为的，均视为买受人自动放弃成交标的物，属违约：拍卖人有权取消其买受人资格，撤销《拍卖成交确认书》，竞买保证金自动转为违约金，将不予退还，并取消该标的物再次拍卖时的该买受人的竞买资格，且委托人有权按《拍卖法》第三十九条规定，追究违约责任。</w:t>
      </w:r>
    </w:p>
    <w:p w14:paraId="0F1AA5F2">
      <w:pPr>
        <w:keepNext w:val="0"/>
        <w:keepLines w:val="0"/>
        <w:pageBreakBefore w:val="0"/>
        <w:widowControl w:val="0"/>
        <w:kinsoku/>
        <w:wordWrap/>
        <w:overflowPunct/>
        <w:topLinePunct w:val="0"/>
        <w:autoSpaceDE/>
        <w:autoSpaceDN/>
        <w:bidi w:val="0"/>
        <w:adjustRightInd/>
        <w:spacing w:line="480" w:lineRule="exact"/>
        <w:ind w:firstLine="472" w:firstLineChars="197"/>
        <w:textAlignment w:val="auto"/>
        <w:rPr>
          <w:rFonts w:hint="eastAsia" w:ascii="宋体" w:hAnsi="宋体" w:eastAsia="宋体" w:cs="宋体"/>
          <w:bCs/>
          <w:color w:val="auto"/>
          <w:sz w:val="24"/>
        </w:rPr>
      </w:pPr>
      <w:r>
        <w:rPr>
          <w:rFonts w:hint="eastAsia" w:ascii="宋体" w:hAnsi="宋体" w:eastAsia="宋体" w:cs="宋体"/>
          <w:bCs/>
          <w:color w:val="auto"/>
          <w:sz w:val="24"/>
        </w:rPr>
        <w:t>《拍卖法》第三十九条：买受人应当按照约定支付拍卖标的的价款，未按照约定支付价款的，应当承担违约责任，或者由拍卖人征得委托人的同意，将拍卖标的再行拍卖。</w:t>
      </w:r>
    </w:p>
    <w:p w14:paraId="4AC609B6">
      <w:pPr>
        <w:keepNext w:val="0"/>
        <w:keepLines w:val="0"/>
        <w:pageBreakBefore w:val="0"/>
        <w:widowControl w:val="0"/>
        <w:kinsoku/>
        <w:wordWrap/>
        <w:overflowPunct/>
        <w:topLinePunct w:val="0"/>
        <w:autoSpaceDE/>
        <w:autoSpaceDN/>
        <w:bidi w:val="0"/>
        <w:adjustRightInd/>
        <w:spacing w:line="480" w:lineRule="exact"/>
        <w:ind w:firstLine="472" w:firstLineChars="197"/>
        <w:textAlignment w:val="auto"/>
        <w:rPr>
          <w:rFonts w:hint="eastAsia" w:ascii="宋体" w:hAnsi="宋体" w:eastAsia="宋体" w:cs="宋体"/>
          <w:bCs/>
          <w:color w:val="auto"/>
          <w:sz w:val="24"/>
        </w:rPr>
      </w:pPr>
      <w:r>
        <w:rPr>
          <w:rFonts w:hint="eastAsia" w:ascii="宋体" w:hAnsi="宋体" w:eastAsia="宋体" w:cs="宋体"/>
          <w:bCs/>
          <w:color w:val="auto"/>
          <w:sz w:val="24"/>
        </w:rPr>
        <w:t>拍卖标的再行拍卖的，原买受人应当支付第一次拍卖中本人及委托人应当支付的佣金。再行拍卖的价款低于原拍卖价款的，原买受人应当补足差额。</w:t>
      </w:r>
    </w:p>
    <w:p w14:paraId="2CAD657E">
      <w:pPr>
        <w:keepNext w:val="0"/>
        <w:keepLines w:val="0"/>
        <w:pageBreakBefore w:val="0"/>
        <w:widowControl w:val="0"/>
        <w:kinsoku/>
        <w:wordWrap/>
        <w:overflowPunct/>
        <w:topLinePunct w:val="0"/>
        <w:autoSpaceDE/>
        <w:autoSpaceDN/>
        <w:bidi w:val="0"/>
        <w:adjustRightInd/>
        <w:spacing w:line="480" w:lineRule="exact"/>
        <w:ind w:firstLine="475" w:firstLineChars="197"/>
        <w:textAlignment w:val="auto"/>
        <w:rPr>
          <w:rFonts w:hint="eastAsia" w:ascii="宋体" w:hAnsi="宋体" w:eastAsia="宋体" w:cs="宋体"/>
          <w:bCs/>
          <w:color w:val="auto"/>
          <w:sz w:val="24"/>
        </w:rPr>
      </w:pPr>
      <w:r>
        <w:rPr>
          <w:rFonts w:hint="eastAsia" w:ascii="宋体" w:hAnsi="宋体" w:eastAsia="宋体" w:cs="宋体"/>
          <w:b/>
          <w:color w:val="auto"/>
          <w:sz w:val="24"/>
        </w:rPr>
        <w:t>第十</w:t>
      </w:r>
      <w:r>
        <w:rPr>
          <w:rFonts w:hint="eastAsia" w:ascii="宋体" w:hAnsi="宋体" w:eastAsia="宋体" w:cs="宋体"/>
          <w:b/>
          <w:color w:val="auto"/>
          <w:sz w:val="24"/>
          <w:lang w:eastAsia="zh-CN"/>
        </w:rPr>
        <w:t>四</w:t>
      </w:r>
      <w:r>
        <w:rPr>
          <w:rFonts w:hint="eastAsia" w:ascii="宋体" w:hAnsi="宋体" w:eastAsia="宋体" w:cs="宋体"/>
          <w:b/>
          <w:color w:val="auto"/>
          <w:sz w:val="24"/>
        </w:rPr>
        <w:t>条  标的物交付：</w:t>
      </w:r>
      <w:r>
        <w:rPr>
          <w:rFonts w:hint="eastAsia" w:ascii="宋体" w:hAnsi="宋体" w:eastAsia="宋体" w:cs="宋体"/>
          <w:color w:val="auto"/>
          <w:sz w:val="24"/>
        </w:rPr>
        <w:t>签订《</w:t>
      </w:r>
      <w:r>
        <w:rPr>
          <w:rFonts w:hint="eastAsia" w:ascii="宋体" w:hAnsi="宋体" w:eastAsia="宋体" w:cs="宋体"/>
          <w:color w:val="auto"/>
          <w:sz w:val="24"/>
          <w:lang w:eastAsia="zh-CN"/>
        </w:rPr>
        <w:t>房屋</w:t>
      </w:r>
      <w:r>
        <w:rPr>
          <w:rFonts w:hint="eastAsia" w:ascii="宋体" w:hAnsi="宋体" w:eastAsia="宋体" w:cs="宋体"/>
          <w:color w:val="auto"/>
          <w:sz w:val="24"/>
        </w:rPr>
        <w:t>租赁合同》后由委托人交付标的物</w:t>
      </w:r>
      <w:r>
        <w:rPr>
          <w:rFonts w:hint="eastAsia" w:ascii="宋体" w:hAnsi="宋体" w:cs="宋体"/>
          <w:color w:val="auto"/>
          <w:sz w:val="24"/>
          <w:lang w:eastAsia="zh-CN"/>
        </w:rPr>
        <w:t>于</w:t>
      </w:r>
      <w:r>
        <w:rPr>
          <w:rFonts w:hint="eastAsia" w:ascii="宋体" w:hAnsi="宋体" w:eastAsia="宋体" w:cs="宋体"/>
          <w:color w:val="auto"/>
          <w:sz w:val="24"/>
        </w:rPr>
        <w:t>买受人</w:t>
      </w:r>
      <w:r>
        <w:rPr>
          <w:rFonts w:hint="eastAsia" w:ascii="宋体" w:hAnsi="宋体" w:eastAsia="宋体" w:cs="宋体"/>
          <w:bCs/>
          <w:color w:val="auto"/>
          <w:sz w:val="24"/>
        </w:rPr>
        <w:t>。</w:t>
      </w:r>
    </w:p>
    <w:p w14:paraId="3B5CABB7">
      <w:pPr>
        <w:keepNext w:val="0"/>
        <w:keepLines w:val="0"/>
        <w:pageBreakBefore w:val="0"/>
        <w:widowControl w:val="0"/>
        <w:kinsoku/>
        <w:wordWrap/>
        <w:overflowPunct/>
        <w:topLinePunct w:val="0"/>
        <w:autoSpaceDE/>
        <w:autoSpaceDN/>
        <w:bidi w:val="0"/>
        <w:adjustRightInd/>
        <w:spacing w:line="480" w:lineRule="exact"/>
        <w:ind w:firstLine="475" w:firstLineChars="197"/>
        <w:textAlignment w:val="auto"/>
        <w:rPr>
          <w:rFonts w:hint="eastAsia" w:ascii="宋体" w:hAnsi="宋体" w:eastAsia="宋体" w:cs="宋体"/>
          <w:color w:val="auto"/>
          <w:kern w:val="0"/>
          <w:sz w:val="24"/>
        </w:rPr>
      </w:pPr>
      <w:r>
        <w:rPr>
          <w:rFonts w:hint="eastAsia" w:ascii="宋体" w:hAnsi="宋体" w:eastAsia="宋体" w:cs="宋体"/>
          <w:b/>
          <w:color w:val="auto"/>
          <w:sz w:val="24"/>
        </w:rPr>
        <w:t>第十</w:t>
      </w:r>
      <w:r>
        <w:rPr>
          <w:rFonts w:hint="eastAsia" w:ascii="宋体" w:hAnsi="宋体" w:eastAsia="宋体" w:cs="宋体"/>
          <w:b/>
          <w:color w:val="auto"/>
          <w:sz w:val="24"/>
          <w:lang w:eastAsia="zh-CN"/>
        </w:rPr>
        <w:t>五</w:t>
      </w:r>
      <w:r>
        <w:rPr>
          <w:rFonts w:hint="eastAsia" w:ascii="宋体" w:hAnsi="宋体" w:eastAsia="宋体" w:cs="宋体"/>
          <w:b/>
          <w:color w:val="auto"/>
          <w:sz w:val="24"/>
        </w:rPr>
        <w:t>条  拍卖</w:t>
      </w:r>
      <w:r>
        <w:rPr>
          <w:rFonts w:hint="eastAsia" w:ascii="宋体" w:hAnsi="宋体" w:eastAsia="宋体" w:cs="宋体"/>
          <w:b/>
          <w:bCs/>
          <w:color w:val="auto"/>
          <w:kern w:val="0"/>
          <w:sz w:val="24"/>
        </w:rPr>
        <w:t>结果公告：</w:t>
      </w:r>
      <w:r>
        <w:rPr>
          <w:rFonts w:hint="eastAsia" w:ascii="宋体" w:hAnsi="宋体" w:eastAsia="宋体" w:cs="宋体"/>
          <w:color w:val="auto"/>
          <w:sz w:val="24"/>
        </w:rPr>
        <w:t>《</w:t>
      </w:r>
      <w:r>
        <w:rPr>
          <w:rFonts w:hint="eastAsia" w:ascii="宋体" w:hAnsi="宋体" w:eastAsia="宋体" w:cs="宋体"/>
          <w:color w:val="auto"/>
          <w:sz w:val="24"/>
          <w:lang w:eastAsia="zh-CN"/>
        </w:rPr>
        <w:t>房屋</w:t>
      </w:r>
      <w:r>
        <w:rPr>
          <w:rFonts w:hint="eastAsia" w:ascii="宋体" w:hAnsi="宋体" w:eastAsia="宋体" w:cs="宋体"/>
          <w:color w:val="auto"/>
          <w:sz w:val="24"/>
        </w:rPr>
        <w:t>租赁合同》</w:t>
      </w:r>
      <w:r>
        <w:rPr>
          <w:rFonts w:hint="eastAsia" w:ascii="宋体" w:hAnsi="宋体" w:eastAsia="宋体" w:cs="宋体"/>
          <w:color w:val="auto"/>
          <w:kern w:val="0"/>
          <w:sz w:val="24"/>
        </w:rPr>
        <w:t>生效后的2个工作日内，由拍卖人将交易结果在宁波市公共资源交易电子服务系统</w:t>
      </w:r>
      <w:r>
        <w:rPr>
          <w:rFonts w:hint="eastAsia" w:ascii="宋体" w:hAnsi="宋体" w:eastAsia="宋体" w:cs="宋体"/>
          <w:color w:val="auto"/>
          <w:kern w:val="0"/>
          <w:sz w:val="24"/>
          <w:lang w:eastAsia="zh-CN"/>
        </w:rPr>
        <w:t>（甬易阳光）</w:t>
      </w:r>
      <w:r>
        <w:rPr>
          <w:rFonts w:hint="eastAsia" w:ascii="宋体" w:hAnsi="宋体" w:eastAsia="宋体" w:cs="宋体"/>
          <w:color w:val="auto"/>
          <w:kern w:val="0"/>
          <w:sz w:val="24"/>
        </w:rPr>
        <w:t>公告5个工作日。</w:t>
      </w:r>
    </w:p>
    <w:p w14:paraId="0641F3C3">
      <w:pPr>
        <w:keepNext w:val="0"/>
        <w:keepLines w:val="0"/>
        <w:pageBreakBefore w:val="0"/>
        <w:widowControl w:val="0"/>
        <w:kinsoku/>
        <w:wordWrap/>
        <w:overflowPunct/>
        <w:topLinePunct w:val="0"/>
        <w:autoSpaceDE/>
        <w:autoSpaceDN/>
        <w:bidi w:val="0"/>
        <w:adjustRightInd/>
        <w:spacing w:line="480" w:lineRule="exact"/>
        <w:ind w:firstLine="475" w:firstLineChars="197"/>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六</w:t>
      </w:r>
      <w:r>
        <w:rPr>
          <w:rFonts w:hint="eastAsia" w:ascii="宋体" w:hAnsi="宋体" w:eastAsia="宋体" w:cs="宋体"/>
          <w:b/>
          <w:bCs/>
          <w:color w:val="auto"/>
          <w:kern w:val="0"/>
          <w:sz w:val="24"/>
        </w:rPr>
        <w:t xml:space="preserve">条  </w:t>
      </w:r>
      <w:r>
        <w:rPr>
          <w:rFonts w:hint="eastAsia" w:ascii="宋体" w:hAnsi="宋体" w:eastAsia="宋体" w:cs="宋体"/>
          <w:color w:val="auto"/>
          <w:kern w:val="0"/>
          <w:sz w:val="24"/>
        </w:rPr>
        <w:t>买受人存在提供虚假文件、隐瞒事实、恶意串通等违反拍卖原则行为的，委托人和拍卖人有权取消其买受人资格，撤销《拍卖成交确认书》，解除《</w:t>
      </w:r>
      <w:r>
        <w:rPr>
          <w:rFonts w:hint="eastAsia" w:ascii="宋体" w:hAnsi="宋体" w:eastAsia="宋体" w:cs="宋体"/>
          <w:color w:val="auto"/>
          <w:kern w:val="0"/>
          <w:sz w:val="24"/>
          <w:lang w:eastAsia="zh-CN"/>
        </w:rPr>
        <w:t>房屋</w:t>
      </w:r>
      <w:r>
        <w:rPr>
          <w:rFonts w:hint="eastAsia" w:ascii="宋体" w:hAnsi="宋体" w:eastAsia="宋体" w:cs="宋体"/>
          <w:color w:val="auto"/>
          <w:kern w:val="0"/>
          <w:sz w:val="24"/>
        </w:rPr>
        <w:t>租赁合同》，造成的损失由买受人赔偿。</w:t>
      </w:r>
    </w:p>
    <w:p w14:paraId="0E955EE5">
      <w:pPr>
        <w:keepNext w:val="0"/>
        <w:keepLines w:val="0"/>
        <w:pageBreakBefore w:val="0"/>
        <w:widowControl w:val="0"/>
        <w:kinsoku/>
        <w:wordWrap/>
        <w:overflowPunct/>
        <w:topLinePunct w:val="0"/>
        <w:autoSpaceDE/>
        <w:autoSpaceDN/>
        <w:bidi w:val="0"/>
        <w:adjustRightInd/>
        <w:spacing w:before="156" w:beforeLines="50" w:after="156" w:afterLines="50" w:line="48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附 则</w:t>
      </w:r>
    </w:p>
    <w:p w14:paraId="71F0364F">
      <w:pPr>
        <w:keepNext w:val="0"/>
        <w:keepLines w:val="0"/>
        <w:pageBreakBefore w:val="0"/>
        <w:widowControl w:val="0"/>
        <w:kinsoku/>
        <w:wordWrap/>
        <w:overflowPunct/>
        <w:topLinePunct w:val="0"/>
        <w:autoSpaceDE/>
        <w:autoSpaceDN/>
        <w:bidi w:val="0"/>
        <w:adjustRightInd/>
        <w:spacing w:line="480" w:lineRule="exact"/>
        <w:ind w:firstLine="470" w:firstLineChars="195"/>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七</w:t>
      </w:r>
      <w:r>
        <w:rPr>
          <w:rFonts w:hint="eastAsia" w:ascii="宋体" w:hAnsi="宋体" w:eastAsia="宋体" w:cs="宋体"/>
          <w:b/>
          <w:bCs/>
          <w:color w:val="auto"/>
          <w:kern w:val="0"/>
          <w:sz w:val="24"/>
        </w:rPr>
        <w:t>条</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对竞买人或买受人的通知或催告事宜，以其报名时所登记的联系电话为通讯方式，若该项不作记载，则以其身份证所载的住所为通讯地址。因无法联系或无法送达而产生的后果，由当事人自行承担，与委托人、拍卖人无涉。</w:t>
      </w:r>
    </w:p>
    <w:p w14:paraId="2BEA32F0">
      <w:pPr>
        <w:keepNext w:val="0"/>
        <w:keepLines w:val="0"/>
        <w:pageBreakBefore w:val="0"/>
        <w:widowControl w:val="0"/>
        <w:kinsoku/>
        <w:wordWrap/>
        <w:overflowPunct/>
        <w:topLinePunct w:val="0"/>
        <w:autoSpaceDE/>
        <w:autoSpaceDN/>
        <w:bidi w:val="0"/>
        <w:adjustRightInd/>
        <w:spacing w:line="480" w:lineRule="exact"/>
        <w:ind w:firstLine="470" w:firstLineChars="195"/>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八</w:t>
      </w:r>
      <w:r>
        <w:rPr>
          <w:rFonts w:hint="eastAsia" w:ascii="宋体" w:hAnsi="宋体" w:eastAsia="宋体" w:cs="宋体"/>
          <w:b/>
          <w:bCs/>
          <w:color w:val="auto"/>
          <w:kern w:val="0"/>
          <w:sz w:val="24"/>
        </w:rPr>
        <w:t>条</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 xml:space="preserve">本须知解释权归本次拍卖活动的委托人、拍卖人所有。 </w:t>
      </w:r>
    </w:p>
    <w:p w14:paraId="1E6CEF56">
      <w:pPr>
        <w:keepNext w:val="0"/>
        <w:keepLines w:val="0"/>
        <w:pageBreakBefore w:val="0"/>
        <w:widowControl w:val="0"/>
        <w:kinsoku/>
        <w:wordWrap/>
        <w:overflowPunct/>
        <w:topLinePunct w:val="0"/>
        <w:autoSpaceDE/>
        <w:autoSpaceDN/>
        <w:bidi w:val="0"/>
        <w:adjustRightInd/>
        <w:spacing w:line="480" w:lineRule="exact"/>
        <w:ind w:firstLine="468" w:firstLineChars="195"/>
        <w:jc w:val="right"/>
        <w:textAlignment w:val="auto"/>
        <w:rPr>
          <w:rFonts w:hint="eastAsia" w:ascii="宋体" w:hAnsi="宋体" w:eastAsia="宋体" w:cs="宋体"/>
          <w:color w:val="auto"/>
          <w:kern w:val="0"/>
          <w:sz w:val="24"/>
        </w:rPr>
      </w:pPr>
    </w:p>
    <w:p w14:paraId="6419F3E0">
      <w:pPr>
        <w:keepNext w:val="0"/>
        <w:keepLines w:val="0"/>
        <w:pageBreakBefore w:val="0"/>
        <w:widowControl w:val="0"/>
        <w:kinsoku/>
        <w:wordWrap/>
        <w:overflowPunct/>
        <w:topLinePunct w:val="0"/>
        <w:autoSpaceDE/>
        <w:autoSpaceDN/>
        <w:bidi w:val="0"/>
        <w:adjustRightInd/>
        <w:spacing w:line="480" w:lineRule="exact"/>
        <w:ind w:firstLine="468" w:firstLineChars="195"/>
        <w:jc w:val="righ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宁波阳明拍卖有限公司</w:t>
      </w:r>
    </w:p>
    <w:p w14:paraId="5034F10B">
      <w:pPr>
        <w:keepNext w:val="0"/>
        <w:keepLines w:val="0"/>
        <w:pageBreakBefore w:val="0"/>
        <w:widowControl w:val="0"/>
        <w:kinsoku/>
        <w:wordWrap/>
        <w:overflowPunct/>
        <w:topLinePunct w:val="0"/>
        <w:autoSpaceDE/>
        <w:autoSpaceDN/>
        <w:bidi w:val="0"/>
        <w:adjustRightInd/>
        <w:spacing w:line="480" w:lineRule="exact"/>
        <w:ind w:firstLine="468" w:firstLineChars="195"/>
        <w:jc w:val="right"/>
        <w:textAlignment w:val="auto"/>
        <w:rPr>
          <w:rFonts w:hint="eastAsia" w:ascii="宋体" w:hAnsi="宋体" w:cs="宋体"/>
          <w:color w:val="auto"/>
          <w:kern w:val="0"/>
          <w:sz w:val="24"/>
          <w:lang w:val="en-US" w:eastAsia="zh-CN"/>
        </w:rPr>
      </w:pPr>
      <w:r>
        <w:rPr>
          <w:rFonts w:hint="eastAsia" w:ascii="宋体" w:hAnsi="宋体" w:eastAsia="宋体" w:cs="宋体"/>
          <w:color w:val="auto"/>
          <w:kern w:val="0"/>
          <w:sz w:val="24"/>
          <w:lang w:val="en-US" w:eastAsia="zh-CN"/>
        </w:rPr>
        <w:t>2025</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10月29日</w:t>
      </w:r>
    </w:p>
    <w:p w14:paraId="0DD0D78B">
      <w:pPr>
        <w:keepNext w:val="0"/>
        <w:keepLines w:val="0"/>
        <w:pageBreakBefore w:val="0"/>
        <w:widowControl w:val="0"/>
        <w:kinsoku/>
        <w:wordWrap/>
        <w:overflowPunct/>
        <w:topLinePunct w:val="0"/>
        <w:autoSpaceDE/>
        <w:autoSpaceDN/>
        <w:bidi w:val="0"/>
        <w:adjustRightInd/>
        <w:spacing w:line="480" w:lineRule="exact"/>
        <w:ind w:firstLine="468" w:firstLineChars="195"/>
        <w:jc w:val="right"/>
        <w:textAlignment w:val="auto"/>
        <w:rPr>
          <w:rFonts w:hint="eastAsia" w:ascii="宋体" w:hAnsi="宋体" w:cs="宋体"/>
          <w:color w:val="auto"/>
          <w:kern w:val="0"/>
          <w:sz w:val="24"/>
          <w:lang w:val="en-US" w:eastAsia="zh-CN"/>
        </w:rPr>
      </w:pPr>
    </w:p>
    <w:p w14:paraId="27AC48D4">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8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附：</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房屋租赁合同</w:t>
      </w:r>
      <w:r>
        <w:rPr>
          <w:rFonts w:hint="eastAsia" w:ascii="宋体" w:hAnsi="宋体" w:eastAsia="宋体" w:cs="宋体"/>
          <w:color w:val="auto"/>
          <w:kern w:val="0"/>
          <w:sz w:val="24"/>
          <w:szCs w:val="24"/>
        </w:rPr>
        <w:t>（样本）》</w:t>
      </w:r>
    </w:p>
    <w:p w14:paraId="3BF0EE2B">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80" w:lineRule="exact"/>
        <w:jc w:val="left"/>
        <w:textAlignment w:val="auto"/>
        <w:rPr>
          <w:rFonts w:hint="eastAsia" w:ascii="宋体" w:hAnsi="宋体" w:eastAsia="宋体" w:cs="宋体"/>
          <w:color w:val="auto"/>
          <w:kern w:val="0"/>
          <w:sz w:val="24"/>
          <w:szCs w:val="24"/>
        </w:rPr>
      </w:pPr>
    </w:p>
    <w:p w14:paraId="2EB14B05">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80" w:lineRule="exact"/>
        <w:jc w:val="left"/>
        <w:textAlignment w:val="auto"/>
        <w:rPr>
          <w:rFonts w:hint="eastAsia" w:ascii="宋体" w:hAnsi="宋体" w:eastAsia="宋体" w:cs="宋体"/>
          <w:color w:val="auto"/>
          <w:kern w:val="0"/>
          <w:sz w:val="24"/>
          <w:szCs w:val="24"/>
        </w:rPr>
      </w:pPr>
    </w:p>
    <w:p w14:paraId="3FE78AE4">
      <w:pPr>
        <w:keepNext w:val="0"/>
        <w:keepLines w:val="0"/>
        <w:pageBreakBefore w:val="0"/>
        <w:kinsoku/>
        <w:wordWrap/>
        <w:overflowPunct/>
        <w:topLinePunct w:val="0"/>
        <w:autoSpaceDE/>
        <w:autoSpaceDN/>
        <w:bidi w:val="0"/>
        <w:adjustRightInd/>
        <w:spacing w:line="450" w:lineRule="exact"/>
        <w:jc w:val="center"/>
        <w:textAlignment w:val="auto"/>
        <w:rPr>
          <w:rFonts w:hint="eastAsia"/>
          <w:b/>
          <w:bCs/>
          <w:sz w:val="36"/>
          <w:szCs w:val="36"/>
        </w:rPr>
      </w:pPr>
    </w:p>
    <w:p w14:paraId="1FD619D5">
      <w:pPr>
        <w:keepNext w:val="0"/>
        <w:keepLines w:val="0"/>
        <w:pageBreakBefore w:val="0"/>
        <w:kinsoku/>
        <w:wordWrap/>
        <w:overflowPunct/>
        <w:topLinePunct w:val="0"/>
        <w:autoSpaceDE/>
        <w:autoSpaceDN/>
        <w:bidi w:val="0"/>
        <w:adjustRightInd/>
        <w:spacing w:line="450" w:lineRule="exact"/>
        <w:jc w:val="center"/>
        <w:textAlignment w:val="auto"/>
        <w:rPr>
          <w:rFonts w:hint="eastAsia"/>
          <w:sz w:val="36"/>
          <w:szCs w:val="36"/>
        </w:rPr>
      </w:pPr>
      <w:bookmarkStart w:id="3" w:name="_GoBack"/>
      <w:bookmarkEnd w:id="3"/>
      <w:r>
        <w:rPr>
          <w:rFonts w:hint="eastAsia"/>
          <w:b/>
          <w:bCs/>
          <w:sz w:val="36"/>
          <w:szCs w:val="36"/>
        </w:rPr>
        <w:t>房屋租赁合同（样本）</w:t>
      </w:r>
    </w:p>
    <w:p w14:paraId="4EE589B0">
      <w:pPr>
        <w:keepNext w:val="0"/>
        <w:keepLines w:val="0"/>
        <w:pageBreakBefore w:val="0"/>
        <w:kinsoku/>
        <w:wordWrap/>
        <w:overflowPunct/>
        <w:topLinePunct w:val="0"/>
        <w:autoSpaceDE/>
        <w:autoSpaceDN/>
        <w:bidi w:val="0"/>
        <w:adjustRightInd/>
        <w:spacing w:line="450" w:lineRule="exact"/>
        <w:ind w:firstLine="482" w:firstLineChars="200"/>
        <w:textAlignment w:val="auto"/>
        <w:rPr>
          <w:b/>
          <w:bCs/>
          <w:sz w:val="24"/>
        </w:rPr>
      </w:pPr>
      <w:r>
        <w:rPr>
          <w:rFonts w:hint="eastAsia"/>
          <w:b/>
          <w:bCs/>
          <w:sz w:val="24"/>
        </w:rPr>
        <w:t xml:space="preserve">                                              </w:t>
      </w:r>
      <w:r>
        <w:rPr>
          <w:rFonts w:hint="eastAsia"/>
          <w:sz w:val="24"/>
        </w:rPr>
        <w:t>（合同编号：       ）</w:t>
      </w:r>
    </w:p>
    <w:p w14:paraId="708B258A">
      <w:pPr>
        <w:keepNext w:val="0"/>
        <w:keepLines w:val="0"/>
        <w:pageBreakBefore w:val="0"/>
        <w:widowControl w:val="0"/>
        <w:kinsoku/>
        <w:wordWrap/>
        <w:overflowPunct/>
        <w:topLinePunct w:val="0"/>
        <w:autoSpaceDE/>
        <w:autoSpaceDN/>
        <w:bidi w:val="0"/>
        <w:adjustRightInd/>
        <w:snapToGrid/>
        <w:spacing w:before="157" w:beforeLines="50" w:after="157" w:afterLines="50" w:line="450" w:lineRule="exact"/>
        <w:textAlignment w:val="auto"/>
        <w:rPr>
          <w:rFonts w:hint="eastAsia"/>
          <w:b/>
          <w:bCs/>
          <w:sz w:val="24"/>
        </w:rPr>
      </w:pPr>
      <w:r>
        <w:rPr>
          <w:rFonts w:hint="eastAsia"/>
          <w:b/>
          <w:bCs/>
          <w:sz w:val="24"/>
        </w:rPr>
        <w:t>出租人：</w:t>
      </w:r>
      <w:r>
        <w:rPr>
          <w:rFonts w:hint="eastAsia"/>
          <w:b/>
          <w:bCs/>
          <w:sz w:val="24"/>
          <w:u w:val="none"/>
        </w:rPr>
        <w:t xml:space="preserve">宁波舜农集团有限公司                        </w:t>
      </w:r>
      <w:r>
        <w:rPr>
          <w:rFonts w:hint="eastAsia"/>
          <w:b/>
          <w:bCs/>
          <w:sz w:val="24"/>
        </w:rPr>
        <w:t>（以下简称“甲方”）</w:t>
      </w:r>
    </w:p>
    <w:p w14:paraId="50CAF457">
      <w:pPr>
        <w:keepNext w:val="0"/>
        <w:keepLines w:val="0"/>
        <w:pageBreakBefore w:val="0"/>
        <w:widowControl w:val="0"/>
        <w:kinsoku/>
        <w:wordWrap/>
        <w:overflowPunct/>
        <w:topLinePunct w:val="0"/>
        <w:autoSpaceDE/>
        <w:autoSpaceDN/>
        <w:bidi w:val="0"/>
        <w:adjustRightInd/>
        <w:snapToGrid/>
        <w:spacing w:before="157" w:beforeLines="50" w:after="157" w:afterLines="50" w:line="450" w:lineRule="exact"/>
        <w:textAlignment w:val="auto"/>
        <w:rPr>
          <w:rFonts w:hint="eastAsia"/>
          <w:sz w:val="24"/>
        </w:rPr>
      </w:pPr>
      <w:r>
        <w:rPr>
          <w:rFonts w:hint="eastAsia"/>
          <w:b/>
          <w:bCs/>
          <w:sz w:val="24"/>
        </w:rPr>
        <w:t>承租人：</w:t>
      </w:r>
      <w:r>
        <w:rPr>
          <w:rFonts w:hint="eastAsia"/>
          <w:b/>
          <w:bCs/>
          <w:sz w:val="24"/>
          <w:u w:val="single"/>
        </w:rPr>
        <w:t xml:space="preserve">                                             </w:t>
      </w:r>
      <w:r>
        <w:rPr>
          <w:rFonts w:hint="eastAsia"/>
          <w:b/>
          <w:bCs/>
          <w:sz w:val="24"/>
        </w:rPr>
        <w:t>（以下简称“乙方”）</w:t>
      </w:r>
    </w:p>
    <w:p w14:paraId="2636875A">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sz w:val="24"/>
        </w:rPr>
      </w:pPr>
      <w:r>
        <w:rPr>
          <w:rFonts w:hint="eastAsia"/>
          <w:sz w:val="24"/>
        </w:rPr>
        <w:t>为明确甲乙双方的权利和义务，根据《中华人民共和国民法典》《中华人民共和国房地产法》等相关法律、法规和我市国有资产出租管理的相关文件，甲乙双方在自愿、公平和诚实信用的基础上，就房屋租赁事宜，经</w:t>
      </w:r>
      <w:r>
        <w:rPr>
          <w:rFonts w:hint="eastAsia"/>
          <w:sz w:val="24"/>
          <w:lang w:eastAsia="zh-CN"/>
        </w:rPr>
        <w:t>公开拍卖确定</w:t>
      </w:r>
      <w:r>
        <w:rPr>
          <w:rFonts w:hint="eastAsia"/>
          <w:sz w:val="24"/>
        </w:rPr>
        <w:t>，订立本合同。</w:t>
      </w:r>
    </w:p>
    <w:p w14:paraId="7E6D3F73">
      <w:pPr>
        <w:keepNext w:val="0"/>
        <w:keepLines w:val="0"/>
        <w:pageBreakBefore w:val="0"/>
        <w:kinsoku/>
        <w:wordWrap/>
        <w:overflowPunct/>
        <w:topLinePunct w:val="0"/>
        <w:autoSpaceDE/>
        <w:autoSpaceDN/>
        <w:bidi w:val="0"/>
        <w:adjustRightInd/>
        <w:spacing w:line="450" w:lineRule="exact"/>
        <w:ind w:firstLine="482" w:firstLineChars="200"/>
        <w:textAlignment w:val="auto"/>
        <w:rPr>
          <w:rFonts w:hint="eastAsia"/>
          <w:b/>
          <w:bCs/>
          <w:sz w:val="24"/>
        </w:rPr>
      </w:pPr>
      <w:r>
        <w:rPr>
          <w:rFonts w:hint="eastAsia"/>
          <w:b/>
          <w:bCs/>
          <w:sz w:val="24"/>
        </w:rPr>
        <w:t>第一条 房屋基本情况及用途</w:t>
      </w:r>
    </w:p>
    <w:p w14:paraId="5A9E5983">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sz w:val="24"/>
          <w:lang w:eastAsia="zh-CN"/>
        </w:rPr>
      </w:pPr>
      <w:r>
        <w:rPr>
          <w:rFonts w:hint="eastAsia"/>
          <w:sz w:val="24"/>
        </w:rPr>
        <w:t>（一）甲方将其拥有的</w:t>
      </w:r>
      <w:r>
        <w:rPr>
          <w:rFonts w:hint="eastAsia"/>
          <w:sz w:val="24"/>
          <w:u w:val="none"/>
        </w:rPr>
        <w:t>位于</w:t>
      </w:r>
      <w:r>
        <w:rPr>
          <w:rFonts w:hint="eastAsia"/>
          <w:sz w:val="24"/>
          <w:u w:val="none"/>
          <w:lang w:val="en-US" w:eastAsia="zh-CN"/>
        </w:rPr>
        <w:t>余姚市锦凤路7号管理用房</w:t>
      </w:r>
      <w:r>
        <w:rPr>
          <w:rFonts w:hint="eastAsia"/>
          <w:sz w:val="24"/>
          <w:u w:val="none"/>
          <w:lang w:eastAsia="zh-CN"/>
        </w:rPr>
        <w:t>（以下简称</w:t>
      </w:r>
      <w:r>
        <w:rPr>
          <w:rFonts w:hint="default"/>
          <w:sz w:val="24"/>
          <w:u w:val="none"/>
          <w:lang w:eastAsia="zh-CN"/>
          <w:woUserID w:val="1"/>
        </w:rPr>
        <w:t>“</w:t>
      </w:r>
      <w:r>
        <w:rPr>
          <w:rFonts w:hint="eastAsia"/>
          <w:sz w:val="24"/>
          <w:u w:val="none"/>
          <w:lang w:eastAsia="zh-CN"/>
        </w:rPr>
        <w:t>租赁物</w:t>
      </w:r>
      <w:r>
        <w:rPr>
          <w:rFonts w:hint="default"/>
          <w:sz w:val="24"/>
          <w:u w:val="none"/>
          <w:lang w:eastAsia="zh-CN"/>
          <w:woUserID w:val="1"/>
        </w:rPr>
        <w:t>”</w:t>
      </w:r>
      <w:r>
        <w:rPr>
          <w:rFonts w:hint="eastAsia"/>
          <w:sz w:val="24"/>
          <w:u w:val="none"/>
          <w:lang w:eastAsia="zh-CN"/>
        </w:rPr>
        <w:t>）</w:t>
      </w:r>
      <w:r>
        <w:rPr>
          <w:rFonts w:hint="eastAsia"/>
          <w:sz w:val="24"/>
          <w:u w:val="none"/>
        </w:rPr>
        <w:t>出</w:t>
      </w:r>
      <w:r>
        <w:rPr>
          <w:rFonts w:hint="eastAsia"/>
          <w:sz w:val="24"/>
        </w:rPr>
        <w:t>租给乙方使用</w:t>
      </w:r>
      <w:r>
        <w:rPr>
          <w:rFonts w:hint="eastAsia"/>
          <w:sz w:val="24"/>
          <w:lang w:eastAsia="zh-CN"/>
        </w:rPr>
        <w:t>。</w:t>
      </w:r>
    </w:p>
    <w:p w14:paraId="4D3BDB8E">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sz w:val="24"/>
        </w:rPr>
      </w:pPr>
      <w:r>
        <w:rPr>
          <w:rFonts w:hint="default"/>
          <w:sz w:val="24"/>
          <w:woUserID w:val="1"/>
        </w:rPr>
        <w:t>1.</w:t>
      </w:r>
      <w:r>
        <w:rPr>
          <w:rFonts w:hint="eastAsia"/>
          <w:sz w:val="24"/>
        </w:rPr>
        <w:t>租赁物建筑面积</w:t>
      </w:r>
      <w:r>
        <w:rPr>
          <w:rFonts w:hint="eastAsia"/>
          <w:color w:val="auto"/>
          <w:sz w:val="24"/>
          <w:lang w:eastAsia="zh-CN"/>
        </w:rPr>
        <w:t>约</w:t>
      </w:r>
      <w:r>
        <w:rPr>
          <w:rFonts w:hint="eastAsia"/>
          <w:sz w:val="24"/>
          <w:lang w:val="en-US" w:eastAsia="zh-CN"/>
        </w:rPr>
        <w:t>335.5</w:t>
      </w:r>
      <w:r>
        <w:rPr>
          <w:rFonts w:hint="eastAsia"/>
          <w:sz w:val="24"/>
        </w:rPr>
        <w:t>平方米,为甲方独自拥有且无产权纠纷。</w:t>
      </w:r>
    </w:p>
    <w:p w14:paraId="6699B6C1">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sz w:val="24"/>
          <w:lang w:val="en-US" w:eastAsia="zh-CN"/>
        </w:rPr>
      </w:pPr>
      <w:r>
        <w:rPr>
          <w:rFonts w:hint="default"/>
          <w:sz w:val="24"/>
          <w:woUserID w:val="1"/>
        </w:rPr>
        <w:t>2.</w:t>
      </w:r>
      <w:r>
        <w:rPr>
          <w:rFonts w:hint="eastAsia"/>
          <w:sz w:val="24"/>
        </w:rPr>
        <w:t>本租赁物用途</w:t>
      </w:r>
      <w:r>
        <w:rPr>
          <w:rFonts w:hint="eastAsia"/>
          <w:sz w:val="24"/>
          <w:lang w:eastAsia="zh-CN"/>
        </w:rPr>
        <w:t>须符合法律法规相关规定，且</w:t>
      </w:r>
      <w:r>
        <w:rPr>
          <w:rFonts w:hint="eastAsia"/>
          <w:sz w:val="24"/>
          <w:lang w:val="en-US" w:eastAsia="zh-CN"/>
        </w:rPr>
        <w:t>不得从事影响周边环境及危害房屋安全的经营活动，并保证在租赁期间严格遵守国家和甲方有关租赁物的使用规定。</w:t>
      </w:r>
    </w:p>
    <w:p w14:paraId="60E18A09">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sz w:val="24"/>
        </w:rPr>
      </w:pPr>
      <w:r>
        <w:rPr>
          <w:rFonts w:hint="default"/>
          <w:sz w:val="24"/>
          <w:woUserID w:val="1"/>
        </w:rPr>
        <w:t>3.</w:t>
      </w:r>
      <w:r>
        <w:rPr>
          <w:rFonts w:hint="eastAsia"/>
          <w:sz w:val="24"/>
        </w:rPr>
        <w:t>本租赁物采取包租的方式,由乙方自行管理。</w:t>
      </w:r>
    </w:p>
    <w:p w14:paraId="02B869F8">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sz w:val="24"/>
        </w:rPr>
      </w:pPr>
      <w:r>
        <w:rPr>
          <w:rFonts w:hint="eastAsia"/>
          <w:sz w:val="24"/>
        </w:rPr>
        <w:t>（二）</w:t>
      </w:r>
      <w:r>
        <w:rPr>
          <w:rFonts w:hint="eastAsia" w:ascii="宋体" w:hAnsi="宋体"/>
          <w:sz w:val="24"/>
        </w:rPr>
        <w:t>甲方按</w:t>
      </w:r>
      <w:r>
        <w:rPr>
          <w:rFonts w:hint="eastAsia" w:ascii="宋体" w:hAnsi="宋体"/>
          <w:sz w:val="24"/>
          <w:lang w:eastAsia="zh-CN"/>
        </w:rPr>
        <w:t>租赁物</w:t>
      </w:r>
      <w:r>
        <w:rPr>
          <w:rFonts w:hint="eastAsia" w:ascii="宋体" w:hAnsi="宋体"/>
          <w:sz w:val="24"/>
        </w:rPr>
        <w:t>现状出租，乙方已到现场查看、了解并同意按</w:t>
      </w:r>
      <w:r>
        <w:rPr>
          <w:rFonts w:hint="eastAsia" w:ascii="宋体" w:hAnsi="宋体"/>
          <w:sz w:val="24"/>
          <w:lang w:eastAsia="zh-CN"/>
        </w:rPr>
        <w:t>租赁物</w:t>
      </w:r>
      <w:r>
        <w:rPr>
          <w:rFonts w:hint="eastAsia" w:ascii="宋体" w:hAnsi="宋体"/>
          <w:sz w:val="24"/>
        </w:rPr>
        <w:t>现状承租。</w:t>
      </w:r>
      <w:r>
        <w:rPr>
          <w:rFonts w:hint="eastAsia"/>
          <w:sz w:val="24"/>
        </w:rPr>
        <w:t xml:space="preserve">                   </w:t>
      </w:r>
    </w:p>
    <w:p w14:paraId="090284F1">
      <w:pPr>
        <w:keepNext w:val="0"/>
        <w:keepLines w:val="0"/>
        <w:pageBreakBefore w:val="0"/>
        <w:kinsoku/>
        <w:wordWrap/>
        <w:overflowPunct/>
        <w:topLinePunct w:val="0"/>
        <w:autoSpaceDE/>
        <w:autoSpaceDN/>
        <w:bidi w:val="0"/>
        <w:adjustRightInd/>
        <w:spacing w:line="450" w:lineRule="exact"/>
        <w:textAlignment w:val="auto"/>
        <w:rPr>
          <w:rFonts w:hint="eastAsia"/>
          <w:sz w:val="24"/>
        </w:rPr>
      </w:pPr>
      <w:r>
        <w:rPr>
          <w:rFonts w:hint="eastAsia"/>
          <w:sz w:val="24"/>
        </w:rPr>
        <w:t xml:space="preserve">   （三）</w:t>
      </w:r>
      <w:r>
        <w:rPr>
          <w:rFonts w:hint="eastAsia" w:ascii="宋体" w:hAnsi="宋体"/>
          <w:sz w:val="24"/>
        </w:rPr>
        <w:t>甲方仅提供</w:t>
      </w:r>
      <w:r>
        <w:rPr>
          <w:rFonts w:hint="eastAsia" w:ascii="宋体" w:hAnsi="宋体"/>
          <w:sz w:val="24"/>
          <w:lang w:eastAsia="zh-CN"/>
        </w:rPr>
        <w:t>租赁物</w:t>
      </w:r>
      <w:r>
        <w:rPr>
          <w:rFonts w:hint="eastAsia" w:ascii="宋体" w:hAnsi="宋体"/>
          <w:sz w:val="24"/>
        </w:rPr>
        <w:t>给乙方使用，涉及经营的相关证照由乙方自行向有关部门申请办理，涉及的各项税费等由乙方自行承担，与甲方无涉。</w:t>
      </w:r>
      <w:r>
        <w:rPr>
          <w:rFonts w:hint="eastAsia"/>
          <w:sz w:val="24"/>
        </w:rPr>
        <w:t>如因建设、消防、环保、卫生、营业执照、或者不可抗力等因素导致乙方无法开业或者营业的，甲方不负任何责任。</w:t>
      </w:r>
    </w:p>
    <w:p w14:paraId="41D6A2BB">
      <w:pPr>
        <w:keepNext w:val="0"/>
        <w:keepLines w:val="0"/>
        <w:pageBreakBefore w:val="0"/>
        <w:kinsoku/>
        <w:wordWrap/>
        <w:overflowPunct/>
        <w:topLinePunct w:val="0"/>
        <w:autoSpaceDE/>
        <w:autoSpaceDN/>
        <w:bidi w:val="0"/>
        <w:adjustRightInd/>
        <w:spacing w:line="450" w:lineRule="exact"/>
        <w:ind w:firstLine="482" w:firstLineChars="200"/>
        <w:textAlignment w:val="auto"/>
        <w:rPr>
          <w:rFonts w:hint="eastAsia"/>
          <w:b/>
          <w:bCs/>
          <w:sz w:val="24"/>
        </w:rPr>
      </w:pPr>
      <w:r>
        <w:rPr>
          <w:rFonts w:hint="eastAsia"/>
          <w:b/>
          <w:bCs/>
          <w:sz w:val="24"/>
        </w:rPr>
        <w:t>第二条  交付日期</w:t>
      </w:r>
      <w:r>
        <w:rPr>
          <w:rFonts w:hint="eastAsia"/>
          <w:b/>
          <w:bCs/>
          <w:sz w:val="24"/>
          <w:lang w:eastAsia="zh-CN"/>
        </w:rPr>
        <w:t>及</w:t>
      </w:r>
      <w:r>
        <w:rPr>
          <w:rFonts w:hint="eastAsia"/>
          <w:b/>
          <w:bCs/>
          <w:sz w:val="24"/>
        </w:rPr>
        <w:t>租赁期限</w:t>
      </w:r>
    </w:p>
    <w:p w14:paraId="3B3D80E8">
      <w:pPr>
        <w:keepNext w:val="0"/>
        <w:keepLines w:val="0"/>
        <w:pageBreakBefore w:val="0"/>
        <w:kinsoku/>
        <w:wordWrap/>
        <w:overflowPunct/>
        <w:topLinePunct w:val="0"/>
        <w:autoSpaceDE/>
        <w:autoSpaceDN/>
        <w:bidi w:val="0"/>
        <w:adjustRightInd/>
        <w:spacing w:line="450" w:lineRule="exact"/>
        <w:ind w:firstLine="120" w:firstLineChars="50"/>
        <w:textAlignment w:val="auto"/>
        <w:rPr>
          <w:rFonts w:hint="eastAsia" w:ascii="仿宋" w:hAnsi="仿宋" w:eastAsia="仿宋"/>
          <w:sz w:val="24"/>
        </w:rPr>
      </w:pPr>
      <w:r>
        <w:rPr>
          <w:rFonts w:hint="eastAsia" w:cs="宋体"/>
          <w:sz w:val="24"/>
        </w:rPr>
        <w:t xml:space="preserve">  （一）交付日期：甲、乙双方确认，甲方于</w:t>
      </w:r>
      <w:r>
        <w:rPr>
          <w:rFonts w:hint="eastAsia" w:cs="宋体"/>
          <w:sz w:val="24"/>
          <w:u w:val="single"/>
        </w:rPr>
        <w:t xml:space="preserve">     </w:t>
      </w:r>
      <w:r>
        <w:rPr>
          <w:rFonts w:hint="eastAsia" w:cs="宋体"/>
          <w:sz w:val="24"/>
        </w:rPr>
        <w:t>年</w:t>
      </w:r>
      <w:r>
        <w:rPr>
          <w:rFonts w:hint="eastAsia" w:cs="宋体"/>
          <w:sz w:val="24"/>
          <w:u w:val="single"/>
        </w:rPr>
        <w:t xml:space="preserve">   </w:t>
      </w:r>
      <w:r>
        <w:rPr>
          <w:rFonts w:hint="eastAsia" w:cs="宋体"/>
          <w:sz w:val="24"/>
        </w:rPr>
        <w:t>月</w:t>
      </w:r>
      <w:r>
        <w:rPr>
          <w:rFonts w:hint="eastAsia" w:cs="宋体"/>
          <w:sz w:val="24"/>
          <w:u w:val="single"/>
        </w:rPr>
        <w:t xml:space="preserve">   </w:t>
      </w:r>
      <w:r>
        <w:rPr>
          <w:rFonts w:hint="eastAsia" w:cs="宋体"/>
          <w:sz w:val="24"/>
        </w:rPr>
        <w:t xml:space="preserve">日前已向乙方交付标的。  </w:t>
      </w:r>
      <w:r>
        <w:rPr>
          <w:rFonts w:hint="eastAsia" w:ascii="仿宋" w:hAnsi="仿宋" w:eastAsia="仿宋"/>
          <w:sz w:val="24"/>
        </w:rPr>
        <w:t xml:space="preserve">  </w:t>
      </w:r>
    </w:p>
    <w:p w14:paraId="432C4564">
      <w:pPr>
        <w:keepNext w:val="0"/>
        <w:keepLines w:val="0"/>
        <w:pageBreakBefore w:val="0"/>
        <w:tabs>
          <w:tab w:val="left" w:pos="1995"/>
        </w:tabs>
        <w:kinsoku/>
        <w:wordWrap/>
        <w:overflowPunct/>
        <w:topLinePunct w:val="0"/>
        <w:autoSpaceDE/>
        <w:autoSpaceDN/>
        <w:bidi w:val="0"/>
        <w:adjustRightInd/>
        <w:spacing w:line="450" w:lineRule="exact"/>
        <w:textAlignment w:val="auto"/>
        <w:rPr>
          <w:rFonts w:hint="eastAsia" w:ascii="Times New Roman" w:hAnsi="Times New Roman" w:eastAsia="宋体" w:cs="宋体"/>
          <w:sz w:val="24"/>
        </w:rPr>
      </w:pPr>
      <w:r>
        <w:rPr>
          <w:rFonts w:hint="eastAsia" w:cs="宋体"/>
          <w:sz w:val="24"/>
        </w:rPr>
        <w:t xml:space="preserve">   </w:t>
      </w:r>
      <w:r>
        <w:rPr>
          <w:rFonts w:hint="eastAsia" w:ascii="Times New Roman" w:hAnsi="Times New Roman" w:eastAsia="宋体" w:cs="宋体"/>
          <w:sz w:val="24"/>
        </w:rPr>
        <w:t>（</w:t>
      </w:r>
      <w:r>
        <w:rPr>
          <w:rFonts w:hint="eastAsia" w:ascii="Times New Roman" w:hAnsi="Times New Roman" w:eastAsia="宋体" w:cs="宋体"/>
          <w:sz w:val="24"/>
          <w:lang w:eastAsia="zh-CN"/>
        </w:rPr>
        <w:t>二</w:t>
      </w:r>
      <w:r>
        <w:rPr>
          <w:rFonts w:hint="eastAsia" w:ascii="Times New Roman" w:hAnsi="Times New Roman" w:eastAsia="宋体" w:cs="宋体"/>
          <w:sz w:val="24"/>
        </w:rPr>
        <w:t>）租赁期限：乙方租用期限为 5 年，即自</w:t>
      </w:r>
      <w:r>
        <w:rPr>
          <w:rFonts w:hint="eastAsia" w:ascii="Times New Roman" w:hAnsi="Times New Roman" w:eastAsia="宋体" w:cs="宋体"/>
          <w:sz w:val="24"/>
          <w:u w:val="single"/>
        </w:rPr>
        <w:t xml:space="preserve">    </w:t>
      </w:r>
      <w:r>
        <w:rPr>
          <w:rFonts w:hint="eastAsia" w:ascii="Times New Roman" w:hAnsi="Times New Roman" w:eastAsia="宋体" w:cs="宋体"/>
          <w:sz w:val="24"/>
        </w:rPr>
        <w:t>年</w:t>
      </w:r>
      <w:r>
        <w:rPr>
          <w:rFonts w:hint="eastAsia" w:ascii="Times New Roman" w:hAnsi="Times New Roman" w:eastAsia="宋体" w:cs="宋体"/>
          <w:sz w:val="24"/>
          <w:u w:val="single"/>
        </w:rPr>
        <w:t xml:space="preserve">  </w:t>
      </w:r>
      <w:r>
        <w:rPr>
          <w:rFonts w:hint="eastAsia" w:ascii="Times New Roman" w:hAnsi="Times New Roman" w:eastAsia="宋体" w:cs="宋体"/>
          <w:sz w:val="24"/>
        </w:rPr>
        <w:t>月</w:t>
      </w:r>
      <w:r>
        <w:rPr>
          <w:rFonts w:hint="eastAsia" w:ascii="Times New Roman" w:hAnsi="Times New Roman" w:eastAsia="宋体" w:cs="宋体"/>
          <w:sz w:val="24"/>
          <w:u w:val="single"/>
        </w:rPr>
        <w:t xml:space="preserve">  </w:t>
      </w:r>
      <w:r>
        <w:rPr>
          <w:rFonts w:hint="eastAsia" w:ascii="Times New Roman" w:hAnsi="Times New Roman" w:eastAsia="宋体" w:cs="宋体"/>
          <w:sz w:val="24"/>
        </w:rPr>
        <w:t>日</w:t>
      </w:r>
      <w:r>
        <w:rPr>
          <w:rFonts w:hint="eastAsia" w:ascii="Times New Roman" w:hAnsi="Times New Roman" w:eastAsia="宋体" w:cs="宋体"/>
          <w:color w:val="000000" w:themeColor="text1"/>
          <w:sz w:val="24"/>
          <w:lang w:eastAsia="zh-CN"/>
          <w14:textFill>
            <w14:solidFill>
              <w14:schemeClr w14:val="tx1"/>
            </w14:solidFill>
          </w14:textFill>
        </w:rPr>
        <w:t>起</w:t>
      </w:r>
      <w:r>
        <w:rPr>
          <w:rFonts w:hint="eastAsia" w:ascii="Times New Roman" w:hAnsi="Times New Roman" w:eastAsia="宋体" w:cs="宋体"/>
          <w:sz w:val="24"/>
        </w:rPr>
        <w:t>至</w:t>
      </w:r>
      <w:r>
        <w:rPr>
          <w:rFonts w:hint="eastAsia" w:ascii="Times New Roman" w:hAnsi="Times New Roman" w:eastAsia="宋体" w:cs="宋体"/>
          <w:sz w:val="24"/>
          <w:u w:val="single"/>
        </w:rPr>
        <w:t xml:space="preserve">    </w:t>
      </w:r>
      <w:r>
        <w:rPr>
          <w:rFonts w:hint="eastAsia" w:ascii="Times New Roman" w:hAnsi="Times New Roman" w:eastAsia="宋体" w:cs="宋体"/>
          <w:sz w:val="24"/>
        </w:rPr>
        <w:t xml:space="preserve">年 </w:t>
      </w:r>
    </w:p>
    <w:p w14:paraId="084D4D5D">
      <w:pPr>
        <w:keepNext w:val="0"/>
        <w:keepLines w:val="0"/>
        <w:pageBreakBefore w:val="0"/>
        <w:widowControl w:val="0"/>
        <w:tabs>
          <w:tab w:val="left" w:pos="1995"/>
        </w:tabs>
        <w:kinsoku/>
        <w:wordWrap/>
        <w:overflowPunct/>
        <w:topLinePunct w:val="0"/>
        <w:autoSpaceDE/>
        <w:autoSpaceDN/>
        <w:bidi w:val="0"/>
        <w:adjustRightInd/>
        <w:snapToGrid/>
        <w:spacing w:line="450" w:lineRule="exact"/>
        <w:textAlignment w:val="auto"/>
        <w:rPr>
          <w:rFonts w:hint="eastAsia" w:ascii="宋体" w:hAnsi="宋体"/>
          <w:b/>
          <w:sz w:val="24"/>
        </w:rPr>
      </w:pPr>
      <w:r>
        <w:rPr>
          <w:rFonts w:hint="eastAsia" w:ascii="Times New Roman" w:hAnsi="Times New Roman" w:eastAsia="宋体" w:cs="宋体"/>
          <w:sz w:val="24"/>
          <w:u w:val="single"/>
        </w:rPr>
        <w:t xml:space="preserve">    </w:t>
      </w:r>
      <w:r>
        <w:rPr>
          <w:rFonts w:hint="eastAsia" w:ascii="Times New Roman" w:hAnsi="Times New Roman" w:eastAsia="宋体" w:cs="宋体"/>
          <w:sz w:val="24"/>
        </w:rPr>
        <w:t>月</w:t>
      </w:r>
      <w:r>
        <w:rPr>
          <w:rFonts w:hint="eastAsia" w:ascii="Times New Roman" w:hAnsi="Times New Roman" w:eastAsia="宋体" w:cs="宋体"/>
          <w:sz w:val="24"/>
          <w:u w:val="single"/>
        </w:rPr>
        <w:t xml:space="preserve"> </w:t>
      </w:r>
      <w:r>
        <w:rPr>
          <w:rFonts w:hint="eastAsia" w:ascii="Times New Roman" w:hAnsi="Times New Roman" w:eastAsia="宋体" w:cs="宋体"/>
          <w:sz w:val="24"/>
          <w:u w:val="single"/>
          <w:lang w:val="en-US" w:eastAsia="zh-CN"/>
        </w:rPr>
        <w:t xml:space="preserve"> </w:t>
      </w:r>
      <w:r>
        <w:rPr>
          <w:rFonts w:hint="eastAsia" w:ascii="Times New Roman" w:hAnsi="Times New Roman" w:eastAsia="宋体" w:cs="宋体"/>
          <w:sz w:val="24"/>
          <w:u w:val="single"/>
        </w:rPr>
        <w:t xml:space="preserve"> </w:t>
      </w:r>
      <w:r>
        <w:rPr>
          <w:rFonts w:hint="eastAsia" w:ascii="Times New Roman" w:hAnsi="Times New Roman" w:eastAsia="宋体" w:cs="宋体"/>
          <w:sz w:val="24"/>
        </w:rPr>
        <w:t>日止，包括首尾两天。</w:t>
      </w:r>
      <w:r>
        <w:rPr>
          <w:rFonts w:hint="eastAsia" w:ascii="Times New Roman" w:hAnsi="Times New Roman" w:eastAsia="宋体" w:cs="宋体"/>
          <w:sz w:val="24"/>
        </w:rPr>
        <w:br w:type="textWrapping"/>
      </w:r>
      <w:r>
        <w:rPr>
          <w:rFonts w:hint="eastAsia" w:ascii="宋体" w:hAnsi="宋体"/>
          <w:b/>
          <w:sz w:val="24"/>
        </w:rPr>
        <w:t xml:space="preserve">    第三条  租金、支付方式和限期</w:t>
      </w:r>
    </w:p>
    <w:p w14:paraId="6A500857">
      <w:pPr>
        <w:keepNext w:val="0"/>
        <w:keepLines w:val="0"/>
        <w:pageBreakBefore w:val="0"/>
        <w:numPr>
          <w:ilvl w:val="0"/>
          <w:numId w:val="0"/>
        </w:numPr>
        <w:kinsoku/>
        <w:wordWrap/>
        <w:overflowPunct/>
        <w:topLinePunct w:val="0"/>
        <w:autoSpaceDE/>
        <w:autoSpaceDN/>
        <w:bidi w:val="0"/>
        <w:adjustRightInd/>
        <w:spacing w:line="450" w:lineRule="exact"/>
        <w:textAlignment w:val="auto"/>
        <w:rPr>
          <w:rFonts w:hint="eastAsia" w:ascii="宋体" w:hAnsi="宋体"/>
          <w:color w:val="000000" w:themeColor="text1"/>
          <w:sz w:val="24"/>
          <w14:textFill>
            <w14:solidFill>
              <w14:schemeClr w14:val="tx1"/>
            </w14:solidFill>
          </w14:textFill>
        </w:rPr>
      </w:pPr>
      <w:r>
        <w:rPr>
          <w:rFonts w:hint="default" w:ascii="宋体" w:hAnsi="宋体"/>
          <w:sz w:val="24"/>
          <w:woUserID w:val="1"/>
        </w:rPr>
        <w:t xml:space="preserve">   </w:t>
      </w:r>
      <w:r>
        <w:rPr>
          <w:rFonts w:hint="default" w:ascii="宋体" w:hAnsi="宋体"/>
          <w:color w:val="000000" w:themeColor="text1"/>
          <w:sz w:val="24"/>
          <w14:textFill>
            <w14:solidFill>
              <w14:schemeClr w14:val="tx1"/>
            </w14:solidFill>
          </w14:textFill>
          <w:woUserID w:val="1"/>
        </w:rPr>
        <w:t xml:space="preserve"> （一）</w:t>
      </w:r>
      <w:r>
        <w:rPr>
          <w:rFonts w:hint="eastAsia" w:ascii="宋体" w:hAnsi="宋体"/>
          <w:color w:val="000000" w:themeColor="text1"/>
          <w:sz w:val="24"/>
          <w14:textFill>
            <w14:solidFill>
              <w14:schemeClr w14:val="tx1"/>
            </w14:solidFill>
          </w14:textFill>
        </w:rPr>
        <w:t>甲乙双方确认：</w:t>
      </w:r>
      <w:r>
        <w:rPr>
          <w:rFonts w:hint="eastAsia" w:ascii="宋体" w:hAnsi="宋体"/>
          <w:color w:val="000000" w:themeColor="text1"/>
          <w:sz w:val="24"/>
          <w:lang w:val="en-US" w:eastAsia="zh-CN"/>
          <w14:textFill>
            <w14:solidFill>
              <w14:schemeClr w14:val="tx1"/>
            </w14:solidFill>
          </w14:textFill>
        </w:rPr>
        <w:t>租金</w:t>
      </w:r>
      <w:r>
        <w:rPr>
          <w:rFonts w:hint="eastAsia" w:ascii="宋体" w:hAnsi="宋体"/>
          <w:color w:val="000000" w:themeColor="text1"/>
          <w:sz w:val="24"/>
          <w14:textFill>
            <w14:solidFill>
              <w14:schemeClr w14:val="tx1"/>
            </w14:solidFill>
          </w14:textFill>
        </w:rPr>
        <w:t>为人民币</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w:t>
      </w:r>
      <w:r>
        <w:rPr>
          <w:rFonts w:hint="default" w:ascii="宋体" w:hAnsi="宋体"/>
          <w:color w:val="000000" w:themeColor="text1"/>
          <w:sz w:val="24"/>
          <w14:textFill>
            <w14:solidFill>
              <w14:schemeClr w14:val="tx1"/>
            </w14:solidFill>
          </w14:textFill>
          <w:woUserID w:val="1"/>
        </w:rPr>
        <w:t>/年</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5年租金</w:t>
      </w:r>
      <w:r>
        <w:rPr>
          <w:rFonts w:hint="default" w:ascii="宋体" w:hAnsi="宋体"/>
          <w:color w:val="000000" w:themeColor="text1"/>
          <w:sz w:val="24"/>
          <w:lang w:eastAsia="zh-CN"/>
          <w14:textFill>
            <w14:solidFill>
              <w14:schemeClr w14:val="tx1"/>
            </w14:solidFill>
          </w14:textFill>
          <w:woUserID w:val="1"/>
        </w:rPr>
        <w:t>合计</w:t>
      </w:r>
      <w:r>
        <w:rPr>
          <w:rFonts w:hint="eastAsia" w:ascii="宋体" w:hAnsi="宋体"/>
          <w:color w:val="000000" w:themeColor="text1"/>
          <w:sz w:val="24"/>
          <w:lang w:val="en-US" w:eastAsia="zh-CN"/>
          <w14:textFill>
            <w14:solidFill>
              <w14:schemeClr w14:val="tx1"/>
            </w14:solidFill>
          </w14:textFill>
        </w:rPr>
        <w:t>为</w:t>
      </w:r>
      <w:r>
        <w:rPr>
          <w:rFonts w:hint="eastAsia" w:ascii="宋体" w:hAnsi="宋体"/>
          <w:color w:val="000000" w:themeColor="text1"/>
          <w:sz w:val="24"/>
          <w14:textFill>
            <w14:solidFill>
              <w14:schemeClr w14:val="tx1"/>
            </w14:solidFill>
          </w14:textFill>
        </w:rPr>
        <w:t>人民币</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元。其中第1年租金在签订本合同前已支付。</w:t>
      </w:r>
    </w:p>
    <w:p w14:paraId="19474C95">
      <w:pPr>
        <w:keepNext w:val="0"/>
        <w:keepLines w:val="0"/>
        <w:pageBreakBefore w:val="0"/>
        <w:widowControl/>
        <w:kinsoku/>
        <w:wordWrap/>
        <w:overflowPunct/>
        <w:topLinePunct w:val="0"/>
        <w:autoSpaceDE/>
        <w:autoSpaceDN/>
        <w:bidi w:val="0"/>
        <w:adjustRightInd/>
        <w:spacing w:line="450" w:lineRule="exact"/>
        <w:textAlignment w:val="auto"/>
        <w:rPr>
          <w:rFonts w:hint="eastAsia" w:cs="宋体"/>
          <w:b/>
          <w:sz w:val="24"/>
        </w:rPr>
      </w:pPr>
      <w:r>
        <w:rPr>
          <w:rFonts w:hint="eastAsia" w:ascii="宋体" w:hAnsi="宋体"/>
          <w:sz w:val="24"/>
        </w:rPr>
        <w:t xml:space="preserve">   （二）第2年起租金实行按年支付、先付后用的原则，乙方需在每年的</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p>
    <w:p w14:paraId="7FA06FDA">
      <w:pPr>
        <w:keepNext w:val="0"/>
        <w:keepLines w:val="0"/>
        <w:pageBreakBefore w:val="0"/>
        <w:widowControl/>
        <w:kinsoku/>
        <w:wordWrap/>
        <w:overflowPunct/>
        <w:topLinePunct w:val="0"/>
        <w:autoSpaceDE/>
        <w:autoSpaceDN/>
        <w:bidi w:val="0"/>
        <w:adjustRightInd/>
        <w:spacing w:line="450" w:lineRule="exact"/>
        <w:textAlignment w:val="auto"/>
        <w:rPr>
          <w:rFonts w:hint="eastAsia" w:cs="宋体"/>
          <w:b/>
          <w:sz w:val="24"/>
        </w:rPr>
      </w:pPr>
      <w:r>
        <w:rPr>
          <w:rFonts w:hint="eastAsia" w:ascii="宋体" w:hAnsi="宋体"/>
          <w:sz w:val="24"/>
          <w:u w:val="single"/>
        </w:rPr>
        <w:t xml:space="preserve">    </w:t>
      </w:r>
      <w:r>
        <w:rPr>
          <w:rFonts w:hint="eastAsia" w:ascii="宋体" w:hAnsi="宋体"/>
          <w:sz w:val="24"/>
        </w:rPr>
        <w:t>日前支付下一年度租金。支付方式：转账。</w:t>
      </w:r>
    </w:p>
    <w:p w14:paraId="0EA917AA">
      <w:pPr>
        <w:keepNext w:val="0"/>
        <w:keepLines w:val="0"/>
        <w:pageBreakBefore w:val="0"/>
        <w:kinsoku/>
        <w:wordWrap/>
        <w:overflowPunct/>
        <w:topLinePunct w:val="0"/>
        <w:autoSpaceDE/>
        <w:autoSpaceDN/>
        <w:bidi w:val="0"/>
        <w:adjustRightInd/>
        <w:spacing w:line="450" w:lineRule="exact"/>
        <w:ind w:firstLine="482" w:firstLineChars="200"/>
        <w:textAlignment w:val="auto"/>
        <w:rPr>
          <w:rFonts w:hint="eastAsia" w:cs="宋体"/>
          <w:b/>
          <w:sz w:val="24"/>
        </w:rPr>
      </w:pPr>
      <w:r>
        <w:rPr>
          <w:rFonts w:hint="eastAsia" w:cs="宋体"/>
          <w:b/>
          <w:sz w:val="24"/>
        </w:rPr>
        <w:t>收款单位：</w:t>
      </w:r>
      <w:r>
        <w:rPr>
          <w:rFonts w:hint="eastAsia"/>
          <w:color w:val="000000"/>
          <w:sz w:val="24"/>
        </w:rPr>
        <w:t>宁波舜农集团有限公司</w:t>
      </w:r>
    </w:p>
    <w:p w14:paraId="0CAEE3C9">
      <w:pPr>
        <w:keepNext w:val="0"/>
        <w:keepLines w:val="0"/>
        <w:pageBreakBefore w:val="0"/>
        <w:kinsoku/>
        <w:wordWrap/>
        <w:overflowPunct/>
        <w:topLinePunct w:val="0"/>
        <w:autoSpaceDE/>
        <w:autoSpaceDN/>
        <w:bidi w:val="0"/>
        <w:adjustRightInd/>
        <w:spacing w:line="450" w:lineRule="exact"/>
        <w:ind w:firstLine="482" w:firstLineChars="200"/>
        <w:textAlignment w:val="auto"/>
        <w:rPr>
          <w:rFonts w:hint="eastAsia" w:cs="宋体"/>
          <w:b/>
          <w:sz w:val="24"/>
        </w:rPr>
      </w:pPr>
      <w:r>
        <w:rPr>
          <w:rFonts w:hint="eastAsia" w:cs="宋体"/>
          <w:b/>
          <w:sz w:val="24"/>
        </w:rPr>
        <w:t>开户银行：</w:t>
      </w:r>
      <w:r>
        <w:rPr>
          <w:rFonts w:hint="eastAsia"/>
          <w:sz w:val="24"/>
        </w:rPr>
        <w:t>中国工商银行股份有限公司余姚分行</w:t>
      </w:r>
    </w:p>
    <w:p w14:paraId="1BC67753">
      <w:pPr>
        <w:keepNext w:val="0"/>
        <w:keepLines w:val="0"/>
        <w:pageBreakBefore w:val="0"/>
        <w:kinsoku/>
        <w:wordWrap/>
        <w:overflowPunct/>
        <w:topLinePunct w:val="0"/>
        <w:autoSpaceDE/>
        <w:autoSpaceDN/>
        <w:bidi w:val="0"/>
        <w:adjustRightInd/>
        <w:spacing w:line="450" w:lineRule="exact"/>
        <w:ind w:firstLine="482" w:firstLineChars="200"/>
        <w:textAlignment w:val="auto"/>
        <w:rPr>
          <w:rFonts w:cs="宋体"/>
          <w:b/>
          <w:sz w:val="24"/>
        </w:rPr>
      </w:pPr>
      <w:r>
        <w:rPr>
          <w:rFonts w:hint="eastAsia" w:cs="宋体"/>
          <w:b/>
          <w:sz w:val="24"/>
        </w:rPr>
        <w:t>帐    号：</w:t>
      </w:r>
      <w:r>
        <w:rPr>
          <w:rFonts w:hint="eastAsia" w:ascii="宋体" w:hAnsi="宋体" w:cs="宋体"/>
          <w:kern w:val="0"/>
          <w:sz w:val="24"/>
        </w:rPr>
        <w:t>3901310009001017108</w:t>
      </w:r>
    </w:p>
    <w:p w14:paraId="3919EA94">
      <w:pPr>
        <w:keepNext w:val="0"/>
        <w:keepLines w:val="0"/>
        <w:pageBreakBefore w:val="0"/>
        <w:kinsoku/>
        <w:wordWrap/>
        <w:overflowPunct/>
        <w:topLinePunct w:val="0"/>
        <w:autoSpaceDE/>
        <w:autoSpaceDN/>
        <w:bidi w:val="0"/>
        <w:adjustRightInd/>
        <w:spacing w:line="450" w:lineRule="exact"/>
        <w:ind w:firstLine="360" w:firstLineChars="150"/>
        <w:textAlignment w:val="auto"/>
        <w:rPr>
          <w:rFonts w:hint="eastAsia" w:cs="宋体"/>
          <w:sz w:val="24"/>
        </w:rPr>
      </w:pPr>
      <w:r>
        <w:rPr>
          <w:rFonts w:hint="eastAsia" w:cs="宋体"/>
          <w:sz w:val="24"/>
        </w:rPr>
        <w:t>（三）乙方在交纳租金时，务必在“用途”或“备注”栏中注明“XX房屋年租金”</w:t>
      </w:r>
      <w:r>
        <w:rPr>
          <w:rFonts w:hint="eastAsia" w:cs="宋体"/>
          <w:sz w:val="24"/>
          <w:lang w:eastAsia="zh-CN"/>
        </w:rPr>
        <w:t>，交款单位需与乙方名称一致。</w:t>
      </w:r>
      <w:r>
        <w:rPr>
          <w:rFonts w:hint="eastAsia" w:cs="宋体"/>
          <w:sz w:val="24"/>
        </w:rPr>
        <w:t>如甲方的开户行和帐号变更，甲方应及时书面通知乙方。</w:t>
      </w:r>
    </w:p>
    <w:p w14:paraId="4252A072">
      <w:pPr>
        <w:keepNext w:val="0"/>
        <w:keepLines w:val="0"/>
        <w:pageBreakBefore w:val="0"/>
        <w:kinsoku/>
        <w:wordWrap/>
        <w:overflowPunct/>
        <w:topLinePunct w:val="0"/>
        <w:autoSpaceDE/>
        <w:autoSpaceDN/>
        <w:bidi w:val="0"/>
        <w:adjustRightInd/>
        <w:spacing w:line="450" w:lineRule="exact"/>
        <w:ind w:firstLine="360" w:firstLineChars="150"/>
        <w:textAlignment w:val="auto"/>
        <w:rPr>
          <w:rFonts w:hint="eastAsia" w:ascii="宋体" w:hAnsi="宋体"/>
          <w:sz w:val="24"/>
        </w:rPr>
      </w:pPr>
      <w:r>
        <w:rPr>
          <w:rFonts w:hint="eastAsia" w:cs="宋体"/>
          <w:sz w:val="24"/>
        </w:rPr>
        <w:t>（四）甲方收取租金后，出具相关票据给乙方</w:t>
      </w:r>
      <w:r>
        <w:rPr>
          <w:rFonts w:cs="宋体"/>
          <w:sz w:val="24"/>
        </w:rPr>
        <w:t>。</w:t>
      </w:r>
    </w:p>
    <w:p w14:paraId="49710DD7">
      <w:pPr>
        <w:keepNext w:val="0"/>
        <w:keepLines w:val="0"/>
        <w:pageBreakBefore w:val="0"/>
        <w:kinsoku/>
        <w:wordWrap/>
        <w:overflowPunct/>
        <w:topLinePunct w:val="0"/>
        <w:autoSpaceDE/>
        <w:autoSpaceDN/>
        <w:bidi w:val="0"/>
        <w:adjustRightInd/>
        <w:spacing w:line="450" w:lineRule="exact"/>
        <w:ind w:firstLine="482" w:firstLineChars="200"/>
        <w:textAlignment w:val="auto"/>
        <w:rPr>
          <w:rFonts w:hint="eastAsia" w:ascii="宋体" w:hAnsi="宋体"/>
          <w:b/>
          <w:sz w:val="24"/>
        </w:rPr>
      </w:pPr>
      <w:r>
        <w:rPr>
          <w:rFonts w:hint="eastAsia" w:ascii="宋体" w:hAnsi="宋体"/>
          <w:b/>
          <w:sz w:val="24"/>
        </w:rPr>
        <w:t>第四条 履约保证金和其他费用</w:t>
      </w:r>
    </w:p>
    <w:p w14:paraId="61F2FFC4">
      <w:pPr>
        <w:keepNext w:val="0"/>
        <w:keepLines w:val="0"/>
        <w:pageBreakBefore w:val="0"/>
        <w:widowControl/>
        <w:kinsoku/>
        <w:wordWrap/>
        <w:overflowPunct/>
        <w:topLinePunct w:val="0"/>
        <w:autoSpaceDE/>
        <w:autoSpaceDN/>
        <w:bidi w:val="0"/>
        <w:adjustRightInd/>
        <w:snapToGrid w:val="0"/>
        <w:spacing w:line="450" w:lineRule="exact"/>
        <w:jc w:val="left"/>
        <w:textAlignment w:val="auto"/>
        <w:rPr>
          <w:rFonts w:hint="eastAsia" w:ascii="宋体" w:hAnsi="宋体"/>
          <w:color w:val="000000" w:themeColor="text1"/>
          <w:sz w:val="24"/>
          <w14:textFill>
            <w14:solidFill>
              <w14:schemeClr w14:val="tx1"/>
            </w14:solidFill>
          </w14:textFill>
        </w:rPr>
      </w:pPr>
      <w:r>
        <w:rPr>
          <w:rFonts w:hint="eastAsia" w:ascii="宋体" w:hAnsi="宋体"/>
          <w:sz w:val="24"/>
        </w:rPr>
        <w:t xml:space="preserve">   （一）签订本合同时由乙方向甲方交纳</w:t>
      </w:r>
      <w:r>
        <w:rPr>
          <w:rFonts w:hint="eastAsia" w:ascii="宋体" w:hAnsi="宋体"/>
          <w:b/>
          <w:sz w:val="24"/>
        </w:rPr>
        <w:t>履约保证金</w:t>
      </w:r>
      <w:r>
        <w:rPr>
          <w:rFonts w:hint="eastAsia" w:ascii="宋体" w:hAnsi="宋体"/>
          <w:b/>
          <w:sz w:val="24"/>
          <w:u w:val="thick" w:color="FFFFFF"/>
        </w:rPr>
        <w:t>：</w:t>
      </w:r>
      <w:r>
        <w:rPr>
          <w:rFonts w:hint="default" w:ascii="宋体" w:hAnsi="宋体"/>
          <w:b/>
          <w:color w:val="000000" w:themeColor="text1"/>
          <w:sz w:val="24"/>
          <w:u w:val="thick" w:color="FFFFFF"/>
          <w14:textFill>
            <w14:solidFill>
              <w14:schemeClr w14:val="tx1"/>
            </w14:solidFill>
          </w14:textFill>
          <w:woUserID w:val="1"/>
        </w:rPr>
        <w:t>按第1年租金的20%收取（四舍五入，整取到千位），即</w:t>
      </w:r>
      <w:r>
        <w:rPr>
          <w:rFonts w:hint="eastAsia" w:ascii="宋体" w:hAnsi="宋体"/>
          <w:b/>
          <w:color w:val="000000" w:themeColor="text1"/>
          <w:sz w:val="24"/>
          <w14:textFill>
            <w14:solidFill>
              <w14:schemeClr w14:val="tx1"/>
            </w14:solidFill>
          </w14:textFill>
        </w:rPr>
        <w:t>人民币</w:t>
      </w:r>
      <w:r>
        <w:rPr>
          <w:rFonts w:hint="eastAsia" w:ascii="宋体" w:hAnsi="宋体"/>
          <w:b/>
          <w:color w:val="000000" w:themeColor="text1"/>
          <w:sz w:val="24"/>
          <w:u w:val="single"/>
          <w:lang w:val="en-US" w:eastAsia="zh-CN"/>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元。</w:t>
      </w:r>
      <w:r>
        <w:rPr>
          <w:rFonts w:hint="eastAsia" w:ascii="宋体" w:hAnsi="宋体"/>
          <w:color w:val="000000" w:themeColor="text1"/>
          <w:sz w:val="24"/>
          <w14:textFill>
            <w14:solidFill>
              <w14:schemeClr w14:val="tx1"/>
            </w14:solidFill>
          </w14:textFill>
        </w:rPr>
        <w:t>履约保证金收取后，甲方应向乙方开具收款</w:t>
      </w:r>
      <w:r>
        <w:rPr>
          <w:rFonts w:hint="eastAsia" w:ascii="宋体" w:hAnsi="宋体"/>
          <w:color w:val="000000" w:themeColor="text1"/>
          <w:sz w:val="24"/>
          <w:lang w:eastAsia="zh-CN"/>
          <w14:textFill>
            <w14:solidFill>
              <w14:schemeClr w14:val="tx1"/>
            </w14:solidFill>
          </w14:textFill>
        </w:rPr>
        <w:t>收据</w:t>
      </w:r>
      <w:r>
        <w:rPr>
          <w:rFonts w:hint="eastAsia" w:ascii="宋体" w:hAnsi="宋体"/>
          <w:color w:val="000000" w:themeColor="text1"/>
          <w:sz w:val="24"/>
          <w14:textFill>
            <w14:solidFill>
              <w14:schemeClr w14:val="tx1"/>
            </w14:solidFill>
          </w14:textFill>
        </w:rPr>
        <w:t>。待租赁期届满或非因乙方违约合同解除时，租赁双方无纠纷，由甲方一次性退还</w:t>
      </w:r>
      <w:r>
        <w:rPr>
          <w:rFonts w:hint="eastAsia" w:ascii="宋体" w:hAnsi="宋体"/>
          <w:color w:val="000000" w:themeColor="text1"/>
          <w:sz w:val="24"/>
          <w:lang w:eastAsia="zh-CN"/>
          <w14:textFill>
            <w14:solidFill>
              <w14:schemeClr w14:val="tx1"/>
            </w14:solidFill>
          </w14:textFill>
        </w:rPr>
        <w:t>履约保证金</w:t>
      </w:r>
      <w:r>
        <w:rPr>
          <w:rFonts w:hint="eastAsia" w:ascii="宋体" w:hAnsi="宋体"/>
          <w:color w:val="000000" w:themeColor="text1"/>
          <w:sz w:val="24"/>
          <w14:textFill>
            <w14:solidFill>
              <w14:schemeClr w14:val="tx1"/>
            </w14:solidFill>
          </w14:textFill>
        </w:rPr>
        <w:t>（</w:t>
      </w:r>
      <w:r>
        <w:rPr>
          <w:rFonts w:hint="default" w:ascii="宋体" w:hAnsi="宋体"/>
          <w:color w:val="000000" w:themeColor="text1"/>
          <w:sz w:val="24"/>
          <w14:textFill>
            <w14:solidFill>
              <w14:schemeClr w14:val="tx1"/>
            </w14:solidFill>
          </w14:textFill>
          <w:woUserID w:val="1"/>
        </w:rPr>
        <w:t>不</w:t>
      </w:r>
      <w:r>
        <w:rPr>
          <w:rFonts w:hint="eastAsia" w:ascii="宋体" w:hAnsi="宋体"/>
          <w:color w:val="000000" w:themeColor="text1"/>
          <w:sz w:val="24"/>
          <w14:textFill>
            <w14:solidFill>
              <w14:schemeClr w14:val="tx1"/>
            </w14:solidFill>
          </w14:textFill>
        </w:rPr>
        <w:t>计息）</w:t>
      </w:r>
      <w:r>
        <w:rPr>
          <w:rFonts w:hint="eastAsia" w:ascii="宋体" w:hAnsi="宋体"/>
          <w:b/>
          <w:bCs/>
          <w:color w:val="000000" w:themeColor="text1"/>
          <w:sz w:val="24"/>
          <w14:textFill>
            <w14:solidFill>
              <w14:schemeClr w14:val="tx1"/>
            </w14:solidFill>
          </w14:textFill>
        </w:rPr>
        <w:t>。</w:t>
      </w:r>
    </w:p>
    <w:p w14:paraId="7A49C252">
      <w:pPr>
        <w:keepNext w:val="0"/>
        <w:keepLines w:val="0"/>
        <w:pageBreakBefore w:val="0"/>
        <w:tabs>
          <w:tab w:val="left" w:pos="1995"/>
        </w:tabs>
        <w:kinsoku/>
        <w:wordWrap/>
        <w:overflowPunct/>
        <w:topLinePunct w:val="0"/>
        <w:autoSpaceDE/>
        <w:autoSpaceDN/>
        <w:bidi w:val="0"/>
        <w:adjustRightInd/>
        <w:spacing w:line="450" w:lineRule="exact"/>
        <w:ind w:firstLine="360" w:firstLineChars="150"/>
        <w:textAlignment w:val="auto"/>
        <w:rPr>
          <w:rFonts w:hint="eastAsia" w:ascii="宋体" w:hAnsi="宋体"/>
          <w:sz w:val="24"/>
        </w:rPr>
      </w:pPr>
      <w:r>
        <w:rPr>
          <w:rFonts w:hint="eastAsia" w:ascii="宋体" w:hAnsi="宋体"/>
          <w:sz w:val="24"/>
        </w:rPr>
        <w:t>（二）乙方使用</w:t>
      </w:r>
      <w:r>
        <w:rPr>
          <w:rFonts w:hint="eastAsia" w:ascii="宋体" w:hAnsi="宋体"/>
          <w:sz w:val="24"/>
          <w:lang w:eastAsia="zh-CN"/>
        </w:rPr>
        <w:t>租赁物</w:t>
      </w:r>
      <w:r>
        <w:rPr>
          <w:rFonts w:hint="eastAsia" w:ascii="宋体" w:hAnsi="宋体"/>
          <w:sz w:val="24"/>
        </w:rPr>
        <w:t>所发生的水、电、</w:t>
      </w:r>
      <w:r>
        <w:rPr>
          <w:rFonts w:hint="eastAsia" w:ascii="宋体" w:hAnsi="宋体"/>
          <w:sz w:val="24"/>
          <w:lang w:eastAsia="zh-CN"/>
        </w:rPr>
        <w:t>燃气、</w:t>
      </w:r>
      <w:r>
        <w:rPr>
          <w:rFonts w:hint="eastAsia" w:ascii="宋体" w:hAnsi="宋体"/>
          <w:sz w:val="24"/>
        </w:rPr>
        <w:t>通信、有线电视、物业管理费等日常费用由乙方承担，并及时缴清。</w:t>
      </w:r>
    </w:p>
    <w:p w14:paraId="3F217173">
      <w:pPr>
        <w:keepNext w:val="0"/>
        <w:keepLines w:val="0"/>
        <w:pageBreakBefore w:val="0"/>
        <w:tabs>
          <w:tab w:val="left" w:pos="1995"/>
        </w:tabs>
        <w:kinsoku/>
        <w:wordWrap/>
        <w:overflowPunct/>
        <w:topLinePunct w:val="0"/>
        <w:autoSpaceDE/>
        <w:autoSpaceDN/>
        <w:bidi w:val="0"/>
        <w:adjustRightInd/>
        <w:spacing w:line="450" w:lineRule="exact"/>
        <w:ind w:firstLine="360" w:firstLineChars="150"/>
        <w:textAlignment w:val="auto"/>
        <w:rPr>
          <w:rFonts w:hint="eastAsia" w:ascii="宋体" w:hAnsi="宋体"/>
          <w:sz w:val="24"/>
        </w:rPr>
      </w:pPr>
      <w:r>
        <w:rPr>
          <w:rFonts w:hint="eastAsia" w:cs="宋体"/>
          <w:color w:val="000000"/>
          <w:kern w:val="0"/>
          <w:sz w:val="24"/>
        </w:rPr>
        <w:t>（三）</w:t>
      </w:r>
      <w:r>
        <w:rPr>
          <w:rFonts w:hint="eastAsia" w:ascii="宋体" w:hAnsi="宋体"/>
          <w:sz w:val="24"/>
        </w:rPr>
        <w:t>如遇乙方拖欠租金、水电等费用及发生其他等违约情形时，甲方有权从履约保证金中扣除相应费用，如遇履约保证金不足时，乙方应及时补足（接甲方通知后在3日内补足）。</w:t>
      </w:r>
    </w:p>
    <w:p w14:paraId="0AB11DAA">
      <w:pPr>
        <w:pStyle w:val="7"/>
        <w:keepNext w:val="0"/>
        <w:keepLines w:val="0"/>
        <w:pageBreakBefore w:val="0"/>
        <w:shd w:val="clear" w:color="auto" w:fill="FFFFFF"/>
        <w:kinsoku/>
        <w:wordWrap/>
        <w:overflowPunct/>
        <w:topLinePunct w:val="0"/>
        <w:autoSpaceDE/>
        <w:autoSpaceDN/>
        <w:bidi w:val="0"/>
        <w:adjustRightInd/>
        <w:spacing w:before="0" w:beforeAutospacing="0" w:after="0" w:afterAutospacing="0" w:line="450" w:lineRule="exact"/>
        <w:textAlignment w:val="auto"/>
        <w:rPr>
          <w:rFonts w:hint="eastAsia"/>
          <w:b/>
          <w:bCs/>
          <w:sz w:val="24"/>
        </w:rPr>
      </w:pPr>
      <w:r>
        <w:rPr>
          <w:rFonts w:hint="eastAsia"/>
        </w:rPr>
        <w:t xml:space="preserve">   </w:t>
      </w:r>
      <w:r>
        <w:rPr>
          <w:rFonts w:hint="eastAsia"/>
          <w:b/>
          <w:bCs/>
          <w:sz w:val="24"/>
        </w:rPr>
        <w:t xml:space="preserve">第五条  </w:t>
      </w:r>
      <w:r>
        <w:rPr>
          <w:rFonts w:hint="eastAsia"/>
          <w:b/>
          <w:bCs/>
          <w:sz w:val="24"/>
          <w:lang w:eastAsia="zh-CN"/>
        </w:rPr>
        <w:t>租赁物</w:t>
      </w:r>
      <w:r>
        <w:rPr>
          <w:rFonts w:hint="eastAsia"/>
          <w:b/>
          <w:bCs/>
          <w:sz w:val="24"/>
        </w:rPr>
        <w:t>的交接和租赁期间的使用要求</w:t>
      </w:r>
    </w:p>
    <w:p w14:paraId="29C16C2F">
      <w:pPr>
        <w:keepNext w:val="0"/>
        <w:keepLines w:val="0"/>
        <w:pageBreakBefore w:val="0"/>
        <w:kinsoku/>
        <w:wordWrap/>
        <w:overflowPunct/>
        <w:topLinePunct w:val="0"/>
        <w:autoSpaceDE/>
        <w:autoSpaceDN/>
        <w:bidi w:val="0"/>
        <w:adjustRightInd/>
        <w:spacing w:line="450" w:lineRule="exact"/>
        <w:ind w:firstLine="360" w:firstLineChars="150"/>
        <w:textAlignment w:val="auto"/>
        <w:rPr>
          <w:rFonts w:hint="eastAsia"/>
          <w:sz w:val="24"/>
        </w:rPr>
      </w:pPr>
      <w:r>
        <w:rPr>
          <w:rFonts w:hint="eastAsia"/>
          <w:sz w:val="24"/>
        </w:rPr>
        <w:t>（一）甲方应保证</w:t>
      </w:r>
      <w:r>
        <w:rPr>
          <w:rFonts w:hint="eastAsia"/>
          <w:sz w:val="24"/>
          <w:lang w:eastAsia="zh-CN"/>
        </w:rPr>
        <w:t>租赁物</w:t>
      </w:r>
      <w:r>
        <w:rPr>
          <w:rFonts w:hint="eastAsia"/>
          <w:sz w:val="24"/>
        </w:rPr>
        <w:t>的安全性符合有关法律法规或者规章的相关规定</w:t>
      </w:r>
      <w:r>
        <w:rPr>
          <w:rFonts w:hint="eastAsia"/>
          <w:color w:val="000000"/>
          <w:sz w:val="24"/>
        </w:rPr>
        <w:t>（因乙方装修、改造的原因除外）。</w:t>
      </w:r>
      <w:r>
        <w:rPr>
          <w:rFonts w:hint="eastAsia"/>
          <w:sz w:val="24"/>
        </w:rPr>
        <w:t>乙方应当正常使用</w:t>
      </w:r>
      <w:r>
        <w:rPr>
          <w:rFonts w:hint="eastAsia"/>
          <w:sz w:val="24"/>
          <w:lang w:eastAsia="zh-CN"/>
        </w:rPr>
        <w:t>租赁物</w:t>
      </w:r>
      <w:r>
        <w:rPr>
          <w:rFonts w:hint="eastAsia"/>
          <w:sz w:val="24"/>
        </w:rPr>
        <w:t>和</w:t>
      </w:r>
      <w:r>
        <w:rPr>
          <w:rFonts w:hint="eastAsia"/>
          <w:sz w:val="24"/>
          <w:lang w:eastAsia="zh-CN"/>
        </w:rPr>
        <w:t>租赁物</w:t>
      </w:r>
      <w:r>
        <w:rPr>
          <w:rFonts w:hint="eastAsia"/>
          <w:sz w:val="24"/>
        </w:rPr>
        <w:t>内的设施设备，如果因乙方的原因导致</w:t>
      </w:r>
      <w:r>
        <w:rPr>
          <w:rFonts w:hint="eastAsia"/>
          <w:sz w:val="24"/>
          <w:lang w:eastAsia="zh-CN"/>
        </w:rPr>
        <w:t>租赁物</w:t>
      </w:r>
      <w:r>
        <w:rPr>
          <w:rFonts w:hint="eastAsia"/>
          <w:sz w:val="24"/>
        </w:rPr>
        <w:t>或者</w:t>
      </w:r>
      <w:r>
        <w:rPr>
          <w:rFonts w:hint="eastAsia"/>
          <w:sz w:val="24"/>
          <w:lang w:eastAsia="zh-CN"/>
        </w:rPr>
        <w:t>租赁物</w:t>
      </w:r>
      <w:r>
        <w:rPr>
          <w:rFonts w:hint="eastAsia"/>
          <w:sz w:val="24"/>
        </w:rPr>
        <w:t>内设施设备损坏，乙方应当及时修复。如乙方未及时修复的，可由甲方修复，但所需费用由乙方承担。</w:t>
      </w:r>
    </w:p>
    <w:p w14:paraId="372D67B4">
      <w:pPr>
        <w:keepNext w:val="0"/>
        <w:keepLines w:val="0"/>
        <w:pageBreakBefore w:val="0"/>
        <w:widowControl/>
        <w:tabs>
          <w:tab w:val="left" w:pos="1995"/>
        </w:tabs>
        <w:kinsoku/>
        <w:wordWrap/>
        <w:overflowPunct/>
        <w:topLinePunct w:val="0"/>
        <w:autoSpaceDE/>
        <w:autoSpaceDN/>
        <w:bidi w:val="0"/>
        <w:adjustRightInd/>
        <w:spacing w:line="450" w:lineRule="exact"/>
        <w:ind w:firstLine="360" w:firstLineChars="150"/>
        <w:jc w:val="left"/>
        <w:textAlignment w:val="auto"/>
        <w:rPr>
          <w:rFonts w:hint="eastAsia"/>
          <w:color w:val="000000" w:themeColor="text1"/>
          <w:sz w:val="24"/>
          <w14:textFill>
            <w14:solidFill>
              <w14:schemeClr w14:val="tx1"/>
            </w14:solidFill>
          </w14:textFill>
        </w:rPr>
      </w:pPr>
      <w:r>
        <w:rPr>
          <w:rFonts w:hint="eastAsia"/>
          <w:sz w:val="24"/>
        </w:rPr>
        <w:t>（二）乙方应严格按照有关部门管理规定做好消防、环保、安全、卫生等相关工作，制定切实可行的制度，确保</w:t>
      </w:r>
      <w:r>
        <w:rPr>
          <w:rFonts w:hint="eastAsia"/>
          <w:sz w:val="24"/>
          <w:lang w:eastAsia="zh-CN"/>
        </w:rPr>
        <w:t>租赁物</w:t>
      </w:r>
      <w:r>
        <w:rPr>
          <w:rFonts w:hint="eastAsia"/>
          <w:sz w:val="24"/>
        </w:rPr>
        <w:t>的安全。因工作措施不到位而产生责任事故的，该事故责任及经济损失（包括第三人的人身损害和财产经济损害）由</w:t>
      </w:r>
      <w:r>
        <w:rPr>
          <w:rFonts w:hint="eastAsia" w:ascii="宋体" w:hAnsi="宋体"/>
          <w:sz w:val="24"/>
        </w:rPr>
        <w:t>乙方</w:t>
      </w:r>
      <w:r>
        <w:rPr>
          <w:rFonts w:hint="eastAsia"/>
          <w:sz w:val="24"/>
        </w:rPr>
        <w:t>承担，与甲方无</w:t>
      </w:r>
      <w:r>
        <w:rPr>
          <w:rFonts w:hint="eastAsia"/>
          <w:color w:val="000000" w:themeColor="text1"/>
          <w:sz w:val="24"/>
          <w14:textFill>
            <w14:solidFill>
              <w14:schemeClr w14:val="tx1"/>
            </w14:solidFill>
          </w14:textFill>
        </w:rPr>
        <w:t>涉。给甲方造成损失的，甲方有权从履约保证金中予以扣除。</w:t>
      </w:r>
    </w:p>
    <w:p w14:paraId="5EADF5BB">
      <w:pPr>
        <w:keepNext w:val="0"/>
        <w:keepLines w:val="0"/>
        <w:pageBreakBefore w:val="0"/>
        <w:widowControl/>
        <w:shd w:val="clear" w:color="auto" w:fill="FFFFFF"/>
        <w:kinsoku/>
        <w:wordWrap/>
        <w:overflowPunct/>
        <w:topLinePunct w:val="0"/>
        <w:autoSpaceDE/>
        <w:autoSpaceDN/>
        <w:bidi w:val="0"/>
        <w:adjustRightInd/>
        <w:spacing w:line="450" w:lineRule="exact"/>
        <w:ind w:firstLine="360" w:firstLineChars="150"/>
        <w:jc w:val="left"/>
        <w:textAlignment w:val="auto"/>
        <w:rPr>
          <w:rFonts w:ascii="宋体" w:hAnsi="宋体"/>
          <w:color w:val="000000" w:themeColor="text1"/>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（三）</w:t>
      </w:r>
      <w:r>
        <w:rPr>
          <w:rFonts w:hint="eastAsia" w:ascii="宋体" w:hAnsi="宋体"/>
          <w:color w:val="000000" w:themeColor="text1"/>
          <w:sz w:val="24"/>
          <w14:textFill>
            <w14:solidFill>
              <w14:schemeClr w14:val="tx1"/>
            </w14:solidFill>
          </w14:textFill>
        </w:rPr>
        <w:t>乙方</w:t>
      </w:r>
      <w:r>
        <w:rPr>
          <w:rFonts w:hint="default" w:ascii="宋体" w:hAnsi="宋体"/>
          <w:color w:val="000000" w:themeColor="text1"/>
          <w:sz w:val="24"/>
          <w14:textFill>
            <w14:solidFill>
              <w14:schemeClr w14:val="tx1"/>
            </w14:solidFill>
          </w14:textFill>
          <w:woUserID w:val="1"/>
        </w:rPr>
        <w:t>不得利用租赁物进行违法活动</w:t>
      </w:r>
      <w:r>
        <w:rPr>
          <w:rFonts w:hint="eastAsia" w:ascii="宋体" w:hAnsi="宋体"/>
          <w:color w:val="000000" w:themeColor="text1"/>
          <w:sz w:val="24"/>
          <w14:textFill>
            <w14:solidFill>
              <w14:schemeClr w14:val="tx1"/>
            </w14:solidFill>
          </w14:textFill>
        </w:rPr>
        <w:t>，积极配合相关部门的检查</w:t>
      </w:r>
      <w:r>
        <w:rPr>
          <w:rFonts w:hint="default" w:ascii="宋体" w:hAnsi="宋体"/>
          <w:color w:val="000000" w:themeColor="text1"/>
          <w:sz w:val="24"/>
          <w14:textFill>
            <w14:solidFill>
              <w14:schemeClr w14:val="tx1"/>
            </w14:solidFill>
          </w14:textFill>
          <w:woUserID w:val="1"/>
        </w:rPr>
        <w:t>，乙方须独立承担一切经济及安全法律责任，与甲方无涉</w:t>
      </w:r>
      <w:r>
        <w:rPr>
          <w:rFonts w:hint="eastAsia" w:ascii="宋体" w:hAnsi="宋体"/>
          <w:color w:val="000000" w:themeColor="text1"/>
          <w:sz w:val="24"/>
          <w14:textFill>
            <w14:solidFill>
              <w14:schemeClr w14:val="tx1"/>
            </w14:solidFill>
          </w14:textFill>
        </w:rPr>
        <w:t>。</w:t>
      </w:r>
    </w:p>
    <w:p w14:paraId="0CB9646D">
      <w:pPr>
        <w:keepNext w:val="0"/>
        <w:keepLines w:val="0"/>
        <w:pageBreakBefore w:val="0"/>
        <w:widowControl/>
        <w:shd w:val="clear" w:color="auto" w:fill="FFFFFF"/>
        <w:kinsoku/>
        <w:wordWrap/>
        <w:overflowPunct/>
        <w:topLinePunct w:val="0"/>
        <w:autoSpaceDE/>
        <w:autoSpaceDN/>
        <w:bidi w:val="0"/>
        <w:adjustRightInd/>
        <w:spacing w:line="450" w:lineRule="exact"/>
        <w:ind w:firstLine="360" w:firstLineChars="150"/>
        <w:jc w:val="left"/>
        <w:textAlignment w:val="auto"/>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rFonts w:hint="eastAsia"/>
          <w:color w:val="000000" w:themeColor="text1"/>
          <w:sz w:val="24"/>
          <w:lang w:eastAsia="zh-CN"/>
          <w14:textFill>
            <w14:solidFill>
              <w14:schemeClr w14:val="tx1"/>
            </w14:solidFill>
          </w14:textFill>
        </w:rPr>
        <w:t>四</w:t>
      </w:r>
      <w:r>
        <w:rPr>
          <w:rFonts w:hint="eastAsia"/>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乙方不得在</w:t>
      </w:r>
      <w:r>
        <w:rPr>
          <w:rFonts w:hint="eastAsia" w:ascii="宋体" w:hAnsi="宋体"/>
          <w:color w:val="000000" w:themeColor="text1"/>
          <w:sz w:val="24"/>
          <w:lang w:eastAsia="zh-CN"/>
          <w14:textFill>
            <w14:solidFill>
              <w14:schemeClr w14:val="tx1"/>
            </w14:solidFill>
          </w14:textFill>
        </w:rPr>
        <w:t>租赁物</w:t>
      </w:r>
      <w:r>
        <w:rPr>
          <w:rFonts w:hint="eastAsia" w:ascii="宋体" w:hAnsi="宋体"/>
          <w:color w:val="000000" w:themeColor="text1"/>
          <w:sz w:val="24"/>
          <w14:textFill>
            <w14:solidFill>
              <w14:schemeClr w14:val="tx1"/>
            </w14:solidFill>
          </w14:textFill>
        </w:rPr>
        <w:t>内任意改变主体结构，需对</w:t>
      </w:r>
      <w:r>
        <w:rPr>
          <w:rFonts w:hint="eastAsia" w:ascii="宋体" w:hAnsi="宋体"/>
          <w:color w:val="000000" w:themeColor="text1"/>
          <w:sz w:val="24"/>
          <w:lang w:eastAsia="zh-CN"/>
          <w14:textFill>
            <w14:solidFill>
              <w14:schemeClr w14:val="tx1"/>
            </w14:solidFill>
          </w14:textFill>
        </w:rPr>
        <w:t>租赁物</w:t>
      </w:r>
      <w:r>
        <w:rPr>
          <w:rFonts w:hint="eastAsia" w:ascii="宋体" w:hAnsi="宋体"/>
          <w:color w:val="000000" w:themeColor="text1"/>
          <w:sz w:val="24"/>
          <w14:textFill>
            <w14:solidFill>
              <w14:schemeClr w14:val="tx1"/>
            </w14:solidFill>
          </w14:textFill>
        </w:rPr>
        <w:t>进行装修改造的，须提前向甲方书面申报并提交装修设计图，并由乙方报送相关技术等部门，特别是消防等职能部门审批同意后，方可对</w:t>
      </w:r>
      <w:r>
        <w:rPr>
          <w:rFonts w:hint="eastAsia" w:ascii="宋体" w:hAnsi="宋体"/>
          <w:color w:val="000000" w:themeColor="text1"/>
          <w:sz w:val="24"/>
          <w:lang w:eastAsia="zh-CN"/>
          <w14:textFill>
            <w14:solidFill>
              <w14:schemeClr w14:val="tx1"/>
            </w14:solidFill>
          </w14:textFill>
        </w:rPr>
        <w:t>租赁物</w:t>
      </w:r>
      <w:r>
        <w:rPr>
          <w:rFonts w:hint="eastAsia" w:ascii="宋体" w:hAnsi="宋体"/>
          <w:color w:val="000000" w:themeColor="text1"/>
          <w:sz w:val="24"/>
          <w14:textFill>
            <w14:solidFill>
              <w14:schemeClr w14:val="tx1"/>
            </w14:solidFill>
          </w14:textFill>
        </w:rPr>
        <w:t>按规定进行装修，由此产生的费用（包括但不限于现有垃圾清运、废旧物品搬运及无用装饰物拆除等费用）和责任均由乙方承担。乙方在装修期间须谨慎作业、安全施工，确保各项安全措施，尽量降低对相邻租户和周边居民、企事业单位的影响。</w:t>
      </w:r>
    </w:p>
    <w:p w14:paraId="78CF72EE">
      <w:pPr>
        <w:keepNext w:val="0"/>
        <w:keepLines w:val="0"/>
        <w:pageBreakBefore w:val="0"/>
        <w:widowControl/>
        <w:shd w:val="clear" w:color="auto" w:fill="FFFFFF"/>
        <w:kinsoku/>
        <w:wordWrap/>
        <w:overflowPunct/>
        <w:topLinePunct w:val="0"/>
        <w:autoSpaceDE/>
        <w:autoSpaceDN/>
        <w:bidi w:val="0"/>
        <w:adjustRightInd/>
        <w:spacing w:line="450" w:lineRule="exact"/>
        <w:jc w:val="left"/>
        <w:textAlignment w:val="auto"/>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w:t>
      </w:r>
      <w:r>
        <w:rPr>
          <w:rFonts w:hint="eastAsia"/>
          <w:color w:val="000000" w:themeColor="text1"/>
          <w:sz w:val="24"/>
          <w:lang w:eastAsia="zh-CN"/>
          <w14:textFill>
            <w14:solidFill>
              <w14:schemeClr w14:val="tx1"/>
            </w14:solidFill>
          </w14:textFill>
        </w:rPr>
        <w:t>五</w:t>
      </w:r>
      <w:r>
        <w:rPr>
          <w:rFonts w:hint="eastAsia"/>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乙方必须服从甲方的监督和管理，同时独立承担法律责任，独立核算，自负盈亏，依法经营，照章纳税。</w:t>
      </w:r>
    </w:p>
    <w:p w14:paraId="63F03EF2">
      <w:pPr>
        <w:keepNext w:val="0"/>
        <w:keepLines w:val="0"/>
        <w:pageBreakBefore w:val="0"/>
        <w:kinsoku/>
        <w:wordWrap/>
        <w:overflowPunct/>
        <w:topLinePunct w:val="0"/>
        <w:autoSpaceDE/>
        <w:autoSpaceDN/>
        <w:bidi w:val="0"/>
        <w:adjustRightInd/>
        <w:spacing w:line="450" w:lineRule="exact"/>
        <w:ind w:firstLine="360" w:firstLineChars="150"/>
        <w:textAlignment w:val="auto"/>
        <w:rPr>
          <w:rFonts w:hint="eastAsia"/>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（六）</w:t>
      </w:r>
      <w:r>
        <w:rPr>
          <w:rFonts w:hint="eastAsia"/>
          <w:color w:val="000000" w:themeColor="text1"/>
          <w:sz w:val="24"/>
          <w14:textFill>
            <w14:solidFill>
              <w14:schemeClr w14:val="tx1"/>
            </w14:solidFill>
          </w14:textFill>
        </w:rPr>
        <w:t>乙方不得超范围安装广告牌（包括店名牌等），广告牌的安装必须符合市容规定，需要经批准的，按规定审批，期限不得超过租赁期限，否则甲方有权要求乙方整改或者拆除，拆除费用由乙方承担。</w:t>
      </w:r>
    </w:p>
    <w:p w14:paraId="5AB69831">
      <w:pPr>
        <w:keepNext w:val="0"/>
        <w:keepLines w:val="0"/>
        <w:pageBreakBefore w:val="0"/>
        <w:kinsoku/>
        <w:wordWrap/>
        <w:overflowPunct/>
        <w:topLinePunct w:val="0"/>
        <w:autoSpaceDE/>
        <w:autoSpaceDN/>
        <w:bidi w:val="0"/>
        <w:adjustRightInd/>
        <w:spacing w:line="450" w:lineRule="exact"/>
        <w:ind w:firstLine="360" w:firstLineChars="150"/>
        <w:textAlignment w:val="auto"/>
        <w:rPr>
          <w:rFonts w:hint="eastAsia" w:ascii="Times New Roman" w:hAnsi="Times New Roman" w:eastAsia="宋体" w:cs="Times New Roman"/>
          <w:color w:val="000000" w:themeColor="text1"/>
          <w:sz w:val="24"/>
          <w:lang w:eastAsia="zh-CN"/>
          <w14:textFill>
            <w14:solidFill>
              <w14:schemeClr w14:val="tx1"/>
            </w14:solidFill>
          </w14:textFill>
        </w:rPr>
      </w:pPr>
      <w:r>
        <w:rPr>
          <w:rFonts w:hint="eastAsia" w:ascii="Times New Roman" w:hAnsi="Times New Roman" w:eastAsia="宋体" w:cs="Times New Roman"/>
          <w:color w:val="000000" w:themeColor="text1"/>
          <w:sz w:val="24"/>
          <w:lang w:eastAsia="zh-CN"/>
          <w14:textFill>
            <w14:solidFill>
              <w14:schemeClr w14:val="tx1"/>
            </w14:solidFill>
          </w14:textFill>
        </w:rPr>
        <w:t>（七）乙方须保证在本合同终止时专用设备及相关附属物以可靠运行状态随同租赁物归还给甲方，如有故障或缺损须</w:t>
      </w:r>
      <w:r>
        <w:rPr>
          <w:rFonts w:hint="eastAsia" w:ascii="Times New Roman" w:hAnsi="Times New Roman" w:eastAsia="宋体" w:cs="Times New Roman"/>
          <w:sz w:val="24"/>
          <w:lang w:eastAsia="zh-CN"/>
        </w:rPr>
        <w:t>经修复后才予以交接，甲方对此有检查监督权</w:t>
      </w:r>
      <w:r>
        <w:rPr>
          <w:rFonts w:hint="eastAsia" w:ascii="Times New Roman" w:hAnsi="Times New Roman" w:eastAsia="宋体" w:cs="Times New Roman"/>
          <w:color w:val="000000" w:themeColor="text1"/>
          <w:sz w:val="24"/>
          <w:lang w:eastAsia="zh-CN"/>
          <w14:textFill>
            <w14:solidFill>
              <w14:schemeClr w14:val="tx1"/>
            </w14:solidFill>
          </w14:textFill>
        </w:rPr>
        <w:t>。乙方对专用设备有维修保养的义务，并负有其司乘人员的安全责任。</w:t>
      </w:r>
    </w:p>
    <w:p w14:paraId="39E5777B">
      <w:pPr>
        <w:keepNext w:val="0"/>
        <w:keepLines w:val="0"/>
        <w:pageBreakBefore w:val="0"/>
        <w:kinsoku/>
        <w:wordWrap/>
        <w:overflowPunct/>
        <w:topLinePunct w:val="0"/>
        <w:autoSpaceDE/>
        <w:autoSpaceDN/>
        <w:bidi w:val="0"/>
        <w:adjustRightInd/>
        <w:spacing w:line="450" w:lineRule="exact"/>
        <w:ind w:firstLine="360" w:firstLineChars="150"/>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eastAsia="zh-CN"/>
          <w14:textFill>
            <w14:solidFill>
              <w14:schemeClr w14:val="tx1"/>
            </w14:solidFill>
          </w14:textFill>
          <w:woUserID w:val="1"/>
        </w:rPr>
        <w:t>（八）</w:t>
      </w:r>
      <w:r>
        <w:rPr>
          <w:rFonts w:hint="default" w:ascii="Times New Roman" w:hAnsi="Times New Roman" w:eastAsia="宋体" w:cs="Times New Roman"/>
          <w:color w:val="000000" w:themeColor="text1"/>
          <w:sz w:val="24"/>
          <w:lang w:val="en-US" w:eastAsia="zh-CN"/>
          <w14:textFill>
            <w14:solidFill>
              <w14:schemeClr w14:val="tx1"/>
            </w14:solidFill>
          </w14:textFill>
        </w:rPr>
        <w:t>乙方在租赁期间搭建临时构建物须经甲方书面同意并报相关职能部门批准，如遇政府拆违，必须无条件服从拆除，且甲方不作任何补偿。</w:t>
      </w:r>
    </w:p>
    <w:p w14:paraId="225932C5">
      <w:pPr>
        <w:keepNext w:val="0"/>
        <w:keepLines w:val="0"/>
        <w:pageBreakBefore w:val="0"/>
        <w:kinsoku/>
        <w:wordWrap/>
        <w:overflowPunct/>
        <w:topLinePunct w:val="0"/>
        <w:autoSpaceDE/>
        <w:autoSpaceDN/>
        <w:bidi w:val="0"/>
        <w:adjustRightInd/>
        <w:spacing w:line="450" w:lineRule="exact"/>
        <w:ind w:firstLine="360" w:firstLineChars="150"/>
        <w:textAlignment w:val="auto"/>
        <w:rPr>
          <w:rFonts w:hint="default" w:ascii="Times New Roman" w:hAnsi="Times New Roman" w:eastAsia="宋体" w:cs="Times New Roman"/>
          <w:color w:val="417FF9"/>
          <w:sz w:val="24"/>
          <w:lang w:val="en-US" w:eastAsia="zh-CN"/>
        </w:rPr>
      </w:pPr>
      <w:r>
        <w:rPr>
          <w:rFonts w:hint="default" w:ascii="Times New Roman" w:hAnsi="Times New Roman" w:eastAsia="宋体" w:cs="Times New Roman"/>
          <w:color w:val="000000" w:themeColor="text1"/>
          <w:sz w:val="24"/>
          <w:lang w:eastAsia="zh-CN"/>
          <w14:textFill>
            <w14:solidFill>
              <w14:schemeClr w14:val="tx1"/>
            </w14:solidFill>
          </w14:textFill>
          <w:woUserID w:val="1"/>
        </w:rPr>
        <w:t>（九）</w:t>
      </w:r>
      <w:r>
        <w:rPr>
          <w:rFonts w:hint="eastAsia" w:ascii="Times New Roman" w:hAnsi="Times New Roman" w:eastAsia="宋体" w:cs="Times New Roman"/>
          <w:color w:val="auto"/>
          <w:sz w:val="24"/>
          <w:lang w:eastAsia="zh-CN"/>
          <w:woUserID w:val="1"/>
        </w:rPr>
        <w:t>租赁标的物无水电。</w:t>
      </w:r>
      <w:r>
        <w:rPr>
          <w:rFonts w:hint="default" w:ascii="Times New Roman" w:hAnsi="Times New Roman" w:eastAsia="宋体" w:cs="Times New Roman"/>
          <w:color w:val="000000" w:themeColor="text1"/>
          <w:sz w:val="24"/>
          <w:lang w:val="en-US" w:eastAsia="zh-CN"/>
          <w14:textFill>
            <w14:solidFill>
              <w14:schemeClr w14:val="tx1"/>
            </w14:solidFill>
          </w14:textFill>
        </w:rPr>
        <w:t>如乙方需对标的水、电设施进行</w:t>
      </w:r>
      <w:r>
        <w:rPr>
          <w:rFonts w:hint="eastAsia" w:ascii="Times New Roman" w:hAnsi="Times New Roman" w:eastAsia="宋体" w:cs="Times New Roman"/>
          <w:color w:val="auto"/>
          <w:sz w:val="24"/>
          <w:lang w:val="en-US" w:eastAsia="zh-CN"/>
        </w:rPr>
        <w:t>安装</w:t>
      </w:r>
      <w:r>
        <w:rPr>
          <w:rFonts w:hint="default" w:ascii="Times New Roman" w:hAnsi="Times New Roman" w:eastAsia="宋体" w:cs="Times New Roman"/>
          <w:color w:val="000000" w:themeColor="text1"/>
          <w:sz w:val="24"/>
          <w:lang w:val="en-US" w:eastAsia="zh-CN"/>
          <w14:textFill>
            <w14:solidFill>
              <w14:schemeClr w14:val="tx1"/>
            </w14:solidFill>
          </w14:textFill>
        </w:rPr>
        <w:t>改造、升级、扩容的，由此产生的费用和责任均由乙方承担。本合同终止（或解除），乙方搬离标的时不得拆除前述的水电设施，且甲方不作任何补偿。</w:t>
      </w:r>
    </w:p>
    <w:p w14:paraId="6FDE3C94">
      <w:pPr>
        <w:pStyle w:val="7"/>
        <w:keepNext w:val="0"/>
        <w:keepLines w:val="0"/>
        <w:pageBreakBefore w:val="0"/>
        <w:shd w:val="clear" w:color="auto" w:fill="FFFFFF"/>
        <w:kinsoku/>
        <w:wordWrap/>
        <w:overflowPunct/>
        <w:topLinePunct w:val="0"/>
        <w:autoSpaceDE/>
        <w:autoSpaceDN/>
        <w:bidi w:val="0"/>
        <w:adjustRightInd/>
        <w:spacing w:before="0" w:beforeAutospacing="0" w:after="0" w:afterAutospacing="0" w:line="450" w:lineRule="exact"/>
        <w:textAlignment w:val="auto"/>
        <w:rPr>
          <w:rFonts w:hint="eastAsia" w:cs="宋体"/>
        </w:rPr>
      </w:pPr>
      <w:r>
        <w:rPr>
          <w:rFonts w:hint="eastAsia"/>
        </w:rPr>
        <w:t xml:space="preserve">    </w:t>
      </w:r>
      <w:r>
        <w:rPr>
          <w:rFonts w:hint="eastAsia"/>
          <w:b/>
          <w:bCs/>
        </w:rPr>
        <w:t>第六条 房屋维修和维护</w:t>
      </w:r>
    </w:p>
    <w:p w14:paraId="641512DA">
      <w:pPr>
        <w:keepNext w:val="0"/>
        <w:keepLines w:val="0"/>
        <w:pageBreakBefore w:val="0"/>
        <w:kinsoku/>
        <w:wordWrap/>
        <w:overflowPunct/>
        <w:topLinePunct w:val="0"/>
        <w:autoSpaceDE/>
        <w:autoSpaceDN/>
        <w:bidi w:val="0"/>
        <w:adjustRightInd/>
        <w:spacing w:line="450" w:lineRule="exact"/>
        <w:textAlignment w:val="auto"/>
        <w:rPr>
          <w:rFonts w:hint="eastAsia"/>
          <w:sz w:val="24"/>
        </w:rPr>
      </w:pPr>
      <w:r>
        <w:rPr>
          <w:rFonts w:hint="eastAsia"/>
          <w:sz w:val="24"/>
        </w:rPr>
        <w:t xml:space="preserve">   （一）甲方负责或者配合相关单位对</w:t>
      </w:r>
      <w:r>
        <w:rPr>
          <w:rFonts w:hint="eastAsia"/>
          <w:sz w:val="24"/>
          <w:lang w:eastAsia="zh-CN"/>
        </w:rPr>
        <w:t>租赁物</w:t>
      </w:r>
      <w:r>
        <w:rPr>
          <w:rFonts w:hint="eastAsia"/>
          <w:sz w:val="24"/>
        </w:rPr>
        <w:t>主体结构的安全进行维护；负责或者配合相关单位对非乙方过错导致的墙体开裂等重大房屋破损情况进行维修。</w:t>
      </w:r>
    </w:p>
    <w:p w14:paraId="604B7F47">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color w:val="000000"/>
          <w:sz w:val="24"/>
        </w:rPr>
      </w:pPr>
      <w:r>
        <w:rPr>
          <w:rFonts w:hint="eastAsia"/>
          <w:sz w:val="24"/>
        </w:rPr>
        <w:t>乙方在</w:t>
      </w:r>
      <w:r>
        <w:rPr>
          <w:rFonts w:hint="eastAsia"/>
          <w:sz w:val="24"/>
          <w:lang w:eastAsia="zh-CN"/>
        </w:rPr>
        <w:t>租赁物</w:t>
      </w:r>
      <w:r>
        <w:rPr>
          <w:rFonts w:hint="eastAsia"/>
          <w:sz w:val="24"/>
        </w:rPr>
        <w:t>使用过程中，如出现上述重大安全隐患，应及时书面通知甲方采取有效措施，避免危害和损失的扩大。因乙方</w:t>
      </w:r>
      <w:r>
        <w:rPr>
          <w:rFonts w:hint="eastAsia"/>
          <w:color w:val="000000"/>
          <w:sz w:val="24"/>
        </w:rPr>
        <w:t>未及时告知导致的各类安全事故及造成的损失由乙方自负，甲方不承担任何赔偿。</w:t>
      </w:r>
    </w:p>
    <w:p w14:paraId="7C61DE89">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color w:val="000000"/>
          <w:sz w:val="24"/>
        </w:rPr>
      </w:pPr>
      <w:r>
        <w:rPr>
          <w:rFonts w:hint="eastAsia"/>
          <w:color w:val="000000"/>
          <w:sz w:val="24"/>
        </w:rPr>
        <w:t>如出现上述维护、维修问题，乙方须无条件配合，造成乙方损失的甲方不作任何补偿赔偿。乙方不按照前述约定及时通知甲方，也没有采取有效措施避免出现危害和损失，而造成人身、财产损失以及损失扩大的，由乙方承担相应的损失和赔偿责任。</w:t>
      </w:r>
    </w:p>
    <w:p w14:paraId="1447B9B2">
      <w:pPr>
        <w:keepNext w:val="0"/>
        <w:keepLines w:val="0"/>
        <w:pageBreakBefore w:val="0"/>
        <w:kinsoku/>
        <w:wordWrap/>
        <w:overflowPunct/>
        <w:topLinePunct w:val="0"/>
        <w:autoSpaceDE/>
        <w:autoSpaceDN/>
        <w:bidi w:val="0"/>
        <w:adjustRightInd/>
        <w:spacing w:line="450" w:lineRule="exact"/>
        <w:textAlignment w:val="auto"/>
        <w:rPr>
          <w:rFonts w:hint="eastAsia"/>
          <w:sz w:val="24"/>
        </w:rPr>
      </w:pPr>
      <w:r>
        <w:rPr>
          <w:rFonts w:hint="eastAsia"/>
          <w:sz w:val="24"/>
        </w:rPr>
        <w:t xml:space="preserve">   （二）乙方负责本合同本条第（一）款约定以外的的</w:t>
      </w:r>
      <w:r>
        <w:rPr>
          <w:rFonts w:hint="eastAsia"/>
          <w:sz w:val="24"/>
          <w:lang w:eastAsia="zh-CN"/>
        </w:rPr>
        <w:t>租赁物</w:t>
      </w:r>
      <w:r>
        <w:rPr>
          <w:rFonts w:hint="eastAsia"/>
          <w:sz w:val="24"/>
        </w:rPr>
        <w:t>的维修和维护（包括渗漏水的处理），并承担维修和维护费用。</w:t>
      </w:r>
    </w:p>
    <w:p w14:paraId="7ED7F7F1">
      <w:pPr>
        <w:keepNext w:val="0"/>
        <w:keepLines w:val="0"/>
        <w:pageBreakBefore w:val="0"/>
        <w:kinsoku/>
        <w:wordWrap/>
        <w:overflowPunct/>
        <w:topLinePunct w:val="0"/>
        <w:autoSpaceDE/>
        <w:autoSpaceDN/>
        <w:bidi w:val="0"/>
        <w:adjustRightInd/>
        <w:spacing w:line="450" w:lineRule="exact"/>
        <w:textAlignment w:val="auto"/>
        <w:rPr>
          <w:rFonts w:hint="eastAsia"/>
          <w:sz w:val="24"/>
        </w:rPr>
      </w:pPr>
      <w:r>
        <w:rPr>
          <w:rFonts w:hint="eastAsia"/>
          <w:sz w:val="24"/>
        </w:rPr>
        <w:t xml:space="preserve">   （三）乙方未履行</w:t>
      </w:r>
      <w:r>
        <w:rPr>
          <w:rFonts w:hint="eastAsia"/>
          <w:sz w:val="24"/>
          <w:lang w:eastAsia="zh-CN"/>
        </w:rPr>
        <w:t>租赁物</w:t>
      </w:r>
      <w:r>
        <w:rPr>
          <w:rFonts w:hint="eastAsia"/>
          <w:sz w:val="24"/>
        </w:rPr>
        <w:t>的维修或者维护义务，造成相邻用户损失，乙方须及时为相邻用户维修或者赔偿。乙方拒不维修的，甲方有权代为维修，由此产生的维修等费用由乙方承担。如遇紧急情况，且未及时联系到乙方，在未事先通知乙方的情况下，甲方有权采取必要措施，避免扩大损失。</w:t>
      </w:r>
    </w:p>
    <w:p w14:paraId="4D0F8881">
      <w:pPr>
        <w:keepNext w:val="0"/>
        <w:keepLines w:val="0"/>
        <w:pageBreakBefore w:val="0"/>
        <w:kinsoku/>
        <w:wordWrap/>
        <w:overflowPunct/>
        <w:topLinePunct w:val="0"/>
        <w:autoSpaceDE/>
        <w:autoSpaceDN/>
        <w:bidi w:val="0"/>
        <w:adjustRightInd/>
        <w:spacing w:line="450" w:lineRule="exact"/>
        <w:ind w:firstLine="480" w:firstLineChars="200"/>
        <w:textAlignment w:val="auto"/>
        <w:rPr>
          <w:sz w:val="24"/>
        </w:rPr>
      </w:pPr>
      <w:r>
        <w:rPr>
          <w:rFonts w:hint="eastAsia"/>
          <w:sz w:val="24"/>
        </w:rPr>
        <w:t>甲方在实施上述维修措施后，有权从乙方支付的履约保证金中先行扣取。</w:t>
      </w:r>
    </w:p>
    <w:p w14:paraId="0CF80297">
      <w:pPr>
        <w:keepNext w:val="0"/>
        <w:keepLines w:val="0"/>
        <w:pageBreakBefore w:val="0"/>
        <w:kinsoku/>
        <w:wordWrap/>
        <w:overflowPunct/>
        <w:topLinePunct w:val="0"/>
        <w:autoSpaceDE/>
        <w:autoSpaceDN/>
        <w:bidi w:val="0"/>
        <w:adjustRightInd/>
        <w:spacing w:line="450" w:lineRule="exact"/>
        <w:textAlignment w:val="auto"/>
        <w:rPr>
          <w:rFonts w:hint="eastAsia" w:ascii="宋体" w:hAnsi="宋体"/>
          <w:b/>
          <w:color w:val="000000" w:themeColor="text1"/>
          <w:sz w:val="24"/>
          <w14:textFill>
            <w14:solidFill>
              <w14:schemeClr w14:val="tx1"/>
            </w14:solidFill>
          </w14:textFill>
        </w:rPr>
      </w:pPr>
      <w:r>
        <w:rPr>
          <w:rFonts w:hint="eastAsia"/>
          <w:b/>
          <w:bCs/>
          <w:sz w:val="24"/>
        </w:rPr>
        <w:t xml:space="preserve">    第七条 </w:t>
      </w:r>
      <w:r>
        <w:rPr>
          <w:rFonts w:hint="eastAsia" w:ascii="宋体" w:hAnsi="宋体"/>
          <w:b/>
          <w:color w:val="000000" w:themeColor="text1"/>
          <w:sz w:val="24"/>
          <w14:textFill>
            <w14:solidFill>
              <w14:schemeClr w14:val="tx1"/>
            </w14:solidFill>
          </w14:textFill>
        </w:rPr>
        <w:t>转租、转借、分租及退租</w:t>
      </w:r>
    </w:p>
    <w:p w14:paraId="02FCC52E">
      <w:pPr>
        <w:keepNext w:val="0"/>
        <w:keepLines w:val="0"/>
        <w:pageBreakBefore w:val="0"/>
        <w:kinsoku/>
        <w:wordWrap/>
        <w:overflowPunct/>
        <w:topLinePunct w:val="0"/>
        <w:autoSpaceDE/>
        <w:autoSpaceDN/>
        <w:bidi w:val="0"/>
        <w:adjustRightInd/>
        <w:spacing w:line="450" w:lineRule="exact"/>
        <w:ind w:firstLine="360" w:firstLineChars="150"/>
        <w:textAlignment w:val="auto"/>
        <w:rPr>
          <w:rFonts w:hint="eastAsia" w:asciiTheme="minorEastAsia" w:hAnsiTheme="minorEastAsia" w:eastAsiaTheme="minorEastAsia" w:cstheme="minorEastAsia"/>
          <w:sz w:val="24"/>
        </w:rPr>
      </w:pPr>
      <w:r>
        <w:rPr>
          <w:rFonts w:hint="eastAsia" w:ascii="宋体" w:hAnsi="宋体"/>
          <w:sz w:val="24"/>
        </w:rPr>
        <w:t xml:space="preserve"> </w:t>
      </w:r>
      <w:r>
        <w:rPr>
          <w:rFonts w:hint="eastAsia" w:asciiTheme="minorEastAsia" w:hAnsiTheme="minorEastAsia" w:eastAsiaTheme="minorEastAsia" w:cstheme="minorEastAsia"/>
          <w:sz w:val="24"/>
        </w:rPr>
        <w:t>乙方不得擅自将</w:t>
      </w:r>
      <w:r>
        <w:rPr>
          <w:rFonts w:hint="eastAsia" w:asciiTheme="minorEastAsia" w:hAnsiTheme="minorEastAsia" w:eastAsiaTheme="minorEastAsia" w:cstheme="minorEastAsia"/>
          <w:sz w:val="24"/>
          <w:lang w:eastAsia="zh-CN"/>
        </w:rPr>
        <w:t>租赁物</w:t>
      </w:r>
      <w:r>
        <w:rPr>
          <w:rFonts w:hint="eastAsia" w:asciiTheme="minorEastAsia" w:hAnsiTheme="minorEastAsia" w:eastAsiaTheme="minorEastAsia" w:cstheme="minorEastAsia"/>
          <w:sz w:val="24"/>
        </w:rPr>
        <w:t>转租、转借、分租或以其他方式变相转租。如遇特殊情况确需进行退租的，则乙方须提前2个月向甲方书面申请，经甲方书面同意后，方可办理退租手续</w:t>
      </w:r>
      <w:r>
        <w:rPr>
          <w:rFonts w:hint="eastAsia" w:asciiTheme="minorEastAsia" w:hAnsiTheme="minorEastAsia" w:eastAsiaTheme="minorEastAsia" w:cstheme="minorEastAsia"/>
          <w:color w:val="auto"/>
          <w:sz w:val="24"/>
          <w:szCs w:val="24"/>
        </w:rPr>
        <w:t>。无论租赁期限长短，乙方提前退租均构成违约，履约保证金不予退还，且乙方需支付相当于2个月租金的违约金，以弥补甲方可能发生的空置期损失及再招租成本。如因乙方提前退租导致甲方实际损失超过上述违约金金额的，乙方应据实赔偿。</w:t>
      </w:r>
    </w:p>
    <w:p w14:paraId="203A0F8B">
      <w:pPr>
        <w:keepNext w:val="0"/>
        <w:keepLines w:val="0"/>
        <w:pageBreakBefore w:val="0"/>
        <w:kinsoku/>
        <w:wordWrap/>
        <w:overflowPunct/>
        <w:topLinePunct w:val="0"/>
        <w:autoSpaceDE/>
        <w:autoSpaceDN/>
        <w:bidi w:val="0"/>
        <w:adjustRightInd/>
        <w:spacing w:line="450" w:lineRule="exact"/>
        <w:textAlignment w:val="auto"/>
        <w:rPr>
          <w:rFonts w:hint="eastAsia"/>
          <w:b/>
          <w:bCs/>
          <w:sz w:val="24"/>
        </w:rPr>
      </w:pPr>
      <w:r>
        <w:rPr>
          <w:rFonts w:hint="eastAsia"/>
          <w:b/>
          <w:bCs/>
          <w:sz w:val="24"/>
        </w:rPr>
        <w:t xml:space="preserve">    第八条  违约责任</w:t>
      </w:r>
    </w:p>
    <w:p w14:paraId="71EACCCA">
      <w:pPr>
        <w:keepNext w:val="0"/>
        <w:keepLines w:val="0"/>
        <w:pageBreakBefore w:val="0"/>
        <w:kinsoku/>
        <w:wordWrap/>
        <w:overflowPunct/>
        <w:topLinePunct w:val="0"/>
        <w:autoSpaceDE/>
        <w:autoSpaceDN/>
        <w:bidi w:val="0"/>
        <w:adjustRightInd/>
        <w:spacing w:line="450" w:lineRule="exact"/>
        <w:ind w:firstLine="360" w:firstLineChars="15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有下列情形之一，甲方有权解除本合同，履约保证金不予退还，乙方应向甲方赔偿由此所造成的损失，包括但不限于：（1）房屋空置期（直至甲方重新租赁）的租金损失；（2）甲方为重新招租而支出的推广费、中介费、广告费等；（3）因乙方违约行为导致的房屋修复费用；（4）其他因乙方违约直接或间接导致的经济损失。</w:t>
      </w:r>
    </w:p>
    <w:p w14:paraId="76839B7F">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ascii="宋体" w:hAnsi="宋体"/>
          <w:color w:val="FF6600"/>
          <w:sz w:val="24"/>
        </w:rPr>
      </w:pPr>
      <w:r>
        <w:rPr>
          <w:rFonts w:hint="default" w:ascii="宋体" w:hAnsi="宋体"/>
          <w:sz w:val="24"/>
          <w:woUserID w:val="1"/>
        </w:rPr>
        <w:t>1.</w:t>
      </w:r>
      <w:r>
        <w:rPr>
          <w:rFonts w:hint="eastAsia" w:ascii="宋体" w:hAnsi="宋体"/>
          <w:sz w:val="24"/>
        </w:rPr>
        <w:t>乙方未按本合同约定期限</w:t>
      </w:r>
      <w:r>
        <w:rPr>
          <w:rFonts w:hint="eastAsia"/>
          <w:sz w:val="24"/>
        </w:rPr>
        <w:t>及时、足额</w:t>
      </w:r>
      <w:r>
        <w:rPr>
          <w:rFonts w:hint="eastAsia" w:ascii="宋体" w:hAnsi="宋体"/>
          <w:sz w:val="24"/>
        </w:rPr>
        <w:t>支付租金以及水、电、通信、有线电视、物业管理费等日常费用逾期满</w:t>
      </w:r>
      <w:r>
        <w:rPr>
          <w:rFonts w:hint="eastAsia" w:ascii="宋体" w:hAnsi="宋体"/>
          <w:sz w:val="24"/>
          <w:lang w:val="en-US" w:eastAsia="zh-CN"/>
        </w:rPr>
        <w:t>2</w:t>
      </w:r>
      <w:r>
        <w:rPr>
          <w:rFonts w:hint="eastAsia" w:ascii="宋体" w:hAnsi="宋体"/>
          <w:sz w:val="24"/>
        </w:rPr>
        <w:t>个月的；</w:t>
      </w:r>
      <w:r>
        <w:rPr>
          <w:rFonts w:hint="eastAsia" w:ascii="宋体" w:hAnsi="宋体"/>
          <w:color w:val="FF6600"/>
          <w:sz w:val="24"/>
        </w:rPr>
        <w:t xml:space="preserve"> </w:t>
      </w:r>
    </w:p>
    <w:p w14:paraId="2701DA83">
      <w:pPr>
        <w:keepNext w:val="0"/>
        <w:keepLines w:val="0"/>
        <w:pageBreakBefore w:val="0"/>
        <w:widowControl/>
        <w:tabs>
          <w:tab w:val="left" w:pos="1995"/>
        </w:tabs>
        <w:kinsoku/>
        <w:wordWrap/>
        <w:overflowPunct/>
        <w:topLinePunct w:val="0"/>
        <w:autoSpaceDE/>
        <w:autoSpaceDN/>
        <w:bidi w:val="0"/>
        <w:adjustRightInd/>
        <w:spacing w:line="450" w:lineRule="exact"/>
        <w:ind w:firstLine="480" w:firstLineChars="200"/>
        <w:jc w:val="left"/>
        <w:textAlignment w:val="auto"/>
        <w:rPr>
          <w:rFonts w:hint="eastAsia" w:ascii="宋体" w:hAnsi="宋体"/>
          <w:sz w:val="24"/>
        </w:rPr>
      </w:pPr>
      <w:r>
        <w:rPr>
          <w:rFonts w:hint="default" w:ascii="宋体" w:hAnsi="宋体"/>
          <w:sz w:val="24"/>
          <w:woUserID w:val="1"/>
        </w:rPr>
        <w:t>2.</w:t>
      </w:r>
      <w:r>
        <w:rPr>
          <w:rFonts w:hint="eastAsia" w:ascii="宋体" w:hAnsi="宋体"/>
          <w:sz w:val="24"/>
        </w:rPr>
        <w:t>乙方未能按时补足履约保证金的；</w:t>
      </w:r>
    </w:p>
    <w:p w14:paraId="24B8D9C5">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ascii="宋体" w:hAnsi="宋体"/>
          <w:sz w:val="24"/>
        </w:rPr>
      </w:pPr>
      <w:r>
        <w:rPr>
          <w:rFonts w:hint="eastAsia" w:ascii="宋体" w:hAnsi="宋体"/>
          <w:sz w:val="24"/>
        </w:rPr>
        <w:t>3</w:t>
      </w:r>
      <w:r>
        <w:rPr>
          <w:rFonts w:hint="default" w:ascii="宋体" w:hAnsi="宋体"/>
          <w:sz w:val="24"/>
          <w:woUserID w:val="1"/>
        </w:rPr>
        <w:t>.</w:t>
      </w:r>
      <w:r>
        <w:rPr>
          <w:rFonts w:hint="eastAsia" w:ascii="宋体" w:hAnsi="宋体"/>
          <w:sz w:val="24"/>
        </w:rPr>
        <w:t>因乙方使用不当致使</w:t>
      </w:r>
      <w:r>
        <w:rPr>
          <w:rFonts w:hint="eastAsia" w:ascii="宋体" w:hAnsi="宋体"/>
          <w:sz w:val="24"/>
          <w:lang w:eastAsia="zh-CN"/>
        </w:rPr>
        <w:t>租赁物</w:t>
      </w:r>
      <w:r>
        <w:rPr>
          <w:rFonts w:hint="eastAsia" w:ascii="宋体" w:hAnsi="宋体"/>
          <w:sz w:val="24"/>
        </w:rPr>
        <w:t>及其附属设施损坏，乙方不承担维修和维护责任，或经甲方代为维修后，拒不承担维修费用的；</w:t>
      </w:r>
    </w:p>
    <w:p w14:paraId="6DC5C892">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ascii="宋体" w:hAnsi="宋体"/>
          <w:sz w:val="24"/>
        </w:rPr>
      </w:pPr>
      <w:r>
        <w:rPr>
          <w:rFonts w:hint="eastAsia" w:ascii="宋体" w:hAnsi="宋体"/>
          <w:sz w:val="24"/>
        </w:rPr>
        <w:t>4</w:t>
      </w:r>
      <w:r>
        <w:rPr>
          <w:rFonts w:hint="default" w:ascii="宋体" w:hAnsi="宋体"/>
          <w:sz w:val="24"/>
          <w:woUserID w:val="1"/>
        </w:rPr>
        <w:t>.</w:t>
      </w:r>
      <w:r>
        <w:rPr>
          <w:rFonts w:hint="eastAsia"/>
          <w:sz w:val="24"/>
        </w:rPr>
        <w:t>乙方未严格按照有关部门管理规定做好消防、环保、安全、卫生等相关工作，制定切实可行的制度，确保</w:t>
      </w:r>
      <w:r>
        <w:rPr>
          <w:rFonts w:hint="eastAsia"/>
          <w:sz w:val="24"/>
          <w:lang w:eastAsia="zh-CN"/>
        </w:rPr>
        <w:t>租赁物</w:t>
      </w:r>
      <w:r>
        <w:rPr>
          <w:rFonts w:hint="eastAsia"/>
          <w:sz w:val="24"/>
        </w:rPr>
        <w:t>的安全的；或</w:t>
      </w:r>
      <w:r>
        <w:rPr>
          <w:rFonts w:hint="eastAsia" w:ascii="宋体" w:hAnsi="宋体" w:cs="宋体"/>
          <w:bCs/>
          <w:kern w:val="0"/>
          <w:sz w:val="24"/>
        </w:rPr>
        <w:t>乙方对</w:t>
      </w:r>
      <w:r>
        <w:rPr>
          <w:rFonts w:hint="eastAsia" w:ascii="宋体" w:hAnsi="宋体" w:cs="宋体"/>
          <w:bCs/>
          <w:kern w:val="0"/>
          <w:sz w:val="24"/>
          <w:lang w:eastAsia="zh-CN"/>
        </w:rPr>
        <w:t>租赁物</w:t>
      </w:r>
      <w:r>
        <w:rPr>
          <w:rFonts w:hint="eastAsia" w:ascii="宋体" w:hAnsi="宋体" w:cs="宋体"/>
          <w:bCs/>
          <w:kern w:val="0"/>
          <w:sz w:val="24"/>
        </w:rPr>
        <w:t>的使用违反法律、法规等相关规定</w:t>
      </w:r>
      <w:r>
        <w:rPr>
          <w:rFonts w:hint="eastAsia" w:ascii="宋体" w:hAnsi="宋体" w:cs="宋体"/>
          <w:bCs/>
          <w:color w:val="000000" w:themeColor="text1"/>
          <w:kern w:val="0"/>
          <w:sz w:val="24"/>
          <w14:textFill>
            <w14:solidFill>
              <w14:schemeClr w14:val="tx1"/>
            </w14:solidFill>
          </w14:textFill>
        </w:rPr>
        <w:t>，从事</w:t>
      </w:r>
      <w:r>
        <w:rPr>
          <w:rFonts w:hint="eastAsia"/>
          <w:color w:val="000000" w:themeColor="text1"/>
          <w:sz w:val="24"/>
          <w:lang w:val="en-US" w:eastAsia="zh-CN"/>
          <w14:textFill>
            <w14:solidFill>
              <w14:schemeClr w14:val="tx1"/>
            </w14:solidFill>
          </w14:textFill>
        </w:rPr>
        <w:t>餐饮、洗浴、易燃易爆物品以及</w:t>
      </w:r>
      <w:r>
        <w:rPr>
          <w:rFonts w:hint="eastAsia" w:ascii="宋体" w:hAnsi="宋体" w:cs="宋体"/>
          <w:bCs/>
          <w:color w:val="000000" w:themeColor="text1"/>
          <w:kern w:val="0"/>
          <w:sz w:val="24"/>
          <w14:textFill>
            <w14:solidFill>
              <w14:schemeClr w14:val="tx1"/>
            </w14:solidFill>
          </w14:textFill>
        </w:rPr>
        <w:t>影响周边环境及危害房屋安全的经营活动</w:t>
      </w:r>
      <w:r>
        <w:rPr>
          <w:rFonts w:hint="eastAsia" w:ascii="宋体" w:hAnsi="宋体"/>
          <w:color w:val="000000" w:themeColor="text1"/>
          <w:sz w:val="24"/>
          <w:shd w:val="clear" w:color="auto" w:fill="FFFFFF"/>
          <w14:textFill>
            <w14:solidFill>
              <w14:schemeClr w14:val="tx1"/>
            </w14:solidFill>
          </w14:textFill>
        </w:rPr>
        <w:t>的；或</w:t>
      </w:r>
      <w:r>
        <w:rPr>
          <w:rFonts w:hint="eastAsia" w:ascii="宋体" w:hAnsi="宋体"/>
          <w:color w:val="000000" w:themeColor="text1"/>
          <w:sz w:val="24"/>
          <w14:textFill>
            <w14:solidFill>
              <w14:schemeClr w14:val="tx1"/>
            </w14:solidFill>
          </w14:textFill>
        </w:rPr>
        <w:t>在租赁期间未严格遵守国家和甲</w:t>
      </w:r>
      <w:r>
        <w:rPr>
          <w:rFonts w:hint="eastAsia" w:ascii="宋体" w:hAnsi="宋体"/>
          <w:sz w:val="24"/>
        </w:rPr>
        <w:t>方有关房屋使用的规定的；</w:t>
      </w:r>
    </w:p>
    <w:p w14:paraId="2E54EA40">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ascii="宋体" w:hAnsi="宋体"/>
          <w:color w:val="000000" w:themeColor="text1"/>
          <w:sz w:val="24"/>
          <w14:textFill>
            <w14:solidFill>
              <w14:schemeClr w14:val="tx1"/>
            </w14:solidFill>
          </w14:textFill>
        </w:rPr>
      </w:pPr>
      <w:r>
        <w:rPr>
          <w:rFonts w:hint="default" w:ascii="宋体" w:hAnsi="宋体"/>
          <w:color w:val="000000" w:themeColor="text1"/>
          <w:sz w:val="24"/>
          <w14:textFill>
            <w14:solidFill>
              <w14:schemeClr w14:val="tx1"/>
            </w14:solidFill>
          </w14:textFill>
          <w:woUserID w:val="1"/>
        </w:rPr>
        <w:t>5.</w:t>
      </w:r>
      <w:r>
        <w:rPr>
          <w:rFonts w:hint="eastAsia" w:ascii="宋体" w:hAnsi="宋体"/>
          <w:color w:val="000000" w:themeColor="text1"/>
          <w:sz w:val="24"/>
          <w14:textFill>
            <w14:solidFill>
              <w14:schemeClr w14:val="tx1"/>
            </w14:solidFill>
          </w14:textFill>
        </w:rPr>
        <w:t>乙方利用</w:t>
      </w:r>
      <w:r>
        <w:rPr>
          <w:rFonts w:hint="eastAsia" w:ascii="宋体" w:hAnsi="宋体"/>
          <w:color w:val="000000" w:themeColor="text1"/>
          <w:sz w:val="24"/>
          <w:lang w:eastAsia="zh-CN"/>
          <w14:textFill>
            <w14:solidFill>
              <w14:schemeClr w14:val="tx1"/>
            </w14:solidFill>
          </w14:textFill>
        </w:rPr>
        <w:t>租赁物</w:t>
      </w:r>
      <w:r>
        <w:rPr>
          <w:rFonts w:hint="eastAsia" w:ascii="宋体" w:hAnsi="宋体"/>
          <w:color w:val="000000" w:themeColor="text1"/>
          <w:sz w:val="24"/>
          <w14:textFill>
            <w14:solidFill>
              <w14:schemeClr w14:val="tx1"/>
            </w14:solidFill>
          </w14:textFill>
        </w:rPr>
        <w:t>进行非法活动的；</w:t>
      </w:r>
    </w:p>
    <w:p w14:paraId="0F81F990">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ascii="宋体" w:hAnsi="宋体"/>
          <w:sz w:val="24"/>
        </w:rPr>
      </w:pPr>
      <w:r>
        <w:rPr>
          <w:rFonts w:hint="eastAsia" w:ascii="宋体" w:hAnsi="宋体"/>
          <w:sz w:val="24"/>
        </w:rPr>
        <w:t>6</w:t>
      </w:r>
      <w:r>
        <w:rPr>
          <w:rFonts w:hint="default" w:ascii="宋体" w:hAnsi="宋体"/>
          <w:sz w:val="24"/>
          <w:woUserID w:val="1"/>
        </w:rPr>
        <w:t>.</w:t>
      </w:r>
      <w:r>
        <w:rPr>
          <w:rFonts w:hint="eastAsia" w:ascii="宋体" w:hAnsi="宋体"/>
          <w:sz w:val="24"/>
        </w:rPr>
        <w:t>乙方在</w:t>
      </w:r>
      <w:r>
        <w:rPr>
          <w:rFonts w:hint="eastAsia" w:ascii="宋体" w:hAnsi="宋体"/>
          <w:sz w:val="24"/>
          <w:lang w:eastAsia="zh-CN"/>
        </w:rPr>
        <w:t>租赁物</w:t>
      </w:r>
      <w:r>
        <w:rPr>
          <w:rFonts w:hint="eastAsia" w:ascii="宋体" w:hAnsi="宋体"/>
          <w:sz w:val="24"/>
        </w:rPr>
        <w:t>内任意改变主体结构，或乙方未将设计方案报甲方备案并经相关职能部门审批同意就对</w:t>
      </w:r>
      <w:r>
        <w:rPr>
          <w:rFonts w:hint="eastAsia" w:ascii="宋体" w:hAnsi="宋体"/>
          <w:sz w:val="24"/>
          <w:lang w:eastAsia="zh-CN"/>
        </w:rPr>
        <w:t>租赁物</w:t>
      </w:r>
      <w:r>
        <w:rPr>
          <w:rFonts w:hint="eastAsia" w:ascii="宋体" w:hAnsi="宋体"/>
          <w:sz w:val="24"/>
        </w:rPr>
        <w:t>进行装修改造的；</w:t>
      </w:r>
    </w:p>
    <w:p w14:paraId="4D0F077A">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sz w:val="24"/>
        </w:rPr>
      </w:pPr>
      <w:r>
        <w:rPr>
          <w:rFonts w:hint="eastAsia" w:ascii="宋体" w:hAnsi="宋体"/>
          <w:sz w:val="24"/>
        </w:rPr>
        <w:t>7</w:t>
      </w:r>
      <w:r>
        <w:rPr>
          <w:rFonts w:hint="default" w:ascii="宋体" w:hAnsi="宋体"/>
          <w:sz w:val="24"/>
          <w:woUserID w:val="1"/>
        </w:rPr>
        <w:t>.</w:t>
      </w:r>
      <w:r>
        <w:rPr>
          <w:rFonts w:hint="eastAsia"/>
          <w:sz w:val="24"/>
        </w:rPr>
        <w:t>乙方在使用</w:t>
      </w:r>
      <w:r>
        <w:rPr>
          <w:rFonts w:hint="eastAsia"/>
          <w:sz w:val="24"/>
          <w:lang w:eastAsia="zh-CN"/>
        </w:rPr>
        <w:t>租赁物</w:t>
      </w:r>
      <w:r>
        <w:rPr>
          <w:rFonts w:hint="eastAsia"/>
          <w:sz w:val="24"/>
        </w:rPr>
        <w:t>过程中出现非乙方过错导致的墙体开裂等重大安全隐患，未及时书面通知甲方并采取有效措施的，</w:t>
      </w:r>
      <w:r>
        <w:rPr>
          <w:rFonts w:hint="eastAsia"/>
          <w:color w:val="000000"/>
          <w:sz w:val="24"/>
        </w:rPr>
        <w:t>或</w:t>
      </w:r>
      <w:r>
        <w:rPr>
          <w:rFonts w:hint="eastAsia"/>
          <w:sz w:val="24"/>
        </w:rPr>
        <w:t>乙方未履行</w:t>
      </w:r>
      <w:r>
        <w:rPr>
          <w:rFonts w:hint="eastAsia"/>
          <w:sz w:val="24"/>
          <w:lang w:eastAsia="zh-CN"/>
        </w:rPr>
        <w:t>租赁物</w:t>
      </w:r>
      <w:r>
        <w:rPr>
          <w:rFonts w:hint="eastAsia"/>
          <w:sz w:val="24"/>
        </w:rPr>
        <w:t>的维修或者维护义务，造成相邻用户损失，</w:t>
      </w:r>
      <w:r>
        <w:rPr>
          <w:rFonts w:hint="eastAsia" w:ascii="宋体" w:hAnsi="宋体"/>
          <w:sz w:val="24"/>
        </w:rPr>
        <w:t>或经甲方代为维修后，拒不承担维修费用的；</w:t>
      </w:r>
    </w:p>
    <w:p w14:paraId="04488728">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ascii="宋体" w:hAnsi="宋体"/>
          <w:sz w:val="24"/>
        </w:rPr>
      </w:pPr>
      <w:r>
        <w:rPr>
          <w:rFonts w:hint="eastAsia" w:ascii="宋体" w:hAnsi="宋体"/>
          <w:sz w:val="24"/>
        </w:rPr>
        <w:t>8</w:t>
      </w:r>
      <w:r>
        <w:rPr>
          <w:rFonts w:hint="default" w:ascii="宋体" w:hAnsi="宋体"/>
          <w:sz w:val="24"/>
          <w:woUserID w:val="1"/>
        </w:rPr>
        <w:t>.</w:t>
      </w:r>
      <w:r>
        <w:rPr>
          <w:rFonts w:hint="eastAsia" w:ascii="宋体" w:hAnsi="宋体"/>
          <w:sz w:val="24"/>
        </w:rPr>
        <w:t>乙方擅自转租、转借、分租或以其他形式变相转租</w:t>
      </w:r>
      <w:r>
        <w:rPr>
          <w:rFonts w:hint="eastAsia" w:ascii="宋体" w:hAnsi="宋体"/>
          <w:sz w:val="24"/>
          <w:lang w:eastAsia="zh-CN"/>
        </w:rPr>
        <w:t>租赁物</w:t>
      </w:r>
      <w:r>
        <w:rPr>
          <w:rFonts w:hint="eastAsia" w:ascii="宋体" w:hAnsi="宋体"/>
          <w:sz w:val="24"/>
        </w:rPr>
        <w:t>的；</w:t>
      </w:r>
    </w:p>
    <w:p w14:paraId="2E4AA41F">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ascii="宋体" w:hAnsi="宋体"/>
          <w:sz w:val="24"/>
        </w:rPr>
      </w:pPr>
      <w:r>
        <w:rPr>
          <w:rFonts w:hint="eastAsia" w:ascii="宋体" w:hAnsi="宋体"/>
          <w:sz w:val="24"/>
        </w:rPr>
        <w:t>9</w:t>
      </w:r>
      <w:r>
        <w:rPr>
          <w:rFonts w:hint="default" w:ascii="宋体" w:hAnsi="宋体"/>
          <w:sz w:val="24"/>
          <w:woUserID w:val="1"/>
        </w:rPr>
        <w:t>.</w:t>
      </w:r>
      <w:r>
        <w:rPr>
          <w:rFonts w:hint="eastAsia" w:ascii="宋体" w:hAnsi="宋体"/>
          <w:sz w:val="24"/>
        </w:rPr>
        <w:t>合同期届满</w:t>
      </w:r>
      <w:r>
        <w:rPr>
          <w:rFonts w:hint="eastAsia" w:ascii="宋体" w:hAnsi="宋体" w:cs="宋体"/>
          <w:kern w:val="0"/>
          <w:sz w:val="24"/>
        </w:rPr>
        <w:t>或合同解除时</w:t>
      </w:r>
      <w:r>
        <w:rPr>
          <w:rFonts w:hint="eastAsia" w:ascii="宋体" w:hAnsi="宋体"/>
          <w:sz w:val="24"/>
        </w:rPr>
        <w:t>，乙方逾期交还</w:t>
      </w:r>
      <w:r>
        <w:rPr>
          <w:rFonts w:hint="eastAsia" w:ascii="宋体" w:hAnsi="宋体"/>
          <w:sz w:val="24"/>
          <w:lang w:eastAsia="zh-CN"/>
        </w:rPr>
        <w:t>租赁物</w:t>
      </w:r>
      <w:r>
        <w:rPr>
          <w:rFonts w:hint="eastAsia" w:ascii="宋体" w:hAnsi="宋体"/>
          <w:sz w:val="24"/>
        </w:rPr>
        <w:t>的（同时应按</w:t>
      </w:r>
      <w:r>
        <w:rPr>
          <w:rFonts w:hint="eastAsia" w:ascii="宋体" w:hAnsi="宋体" w:cs="宋体"/>
          <w:kern w:val="0"/>
          <w:sz w:val="24"/>
        </w:rPr>
        <w:t>原租金标准的2倍</w:t>
      </w:r>
      <w:r>
        <w:rPr>
          <w:rFonts w:hint="eastAsia" w:ascii="宋体" w:hAnsi="宋体"/>
          <w:sz w:val="24"/>
        </w:rPr>
        <w:t>向甲方支付占用期间侵占费）；</w:t>
      </w:r>
    </w:p>
    <w:p w14:paraId="3D35CE25">
      <w:pPr>
        <w:keepNext w:val="0"/>
        <w:keepLines w:val="0"/>
        <w:pageBreakBefore w:val="0"/>
        <w:widowControl/>
        <w:kinsoku/>
        <w:wordWrap/>
        <w:overflowPunct/>
        <w:topLinePunct w:val="0"/>
        <w:autoSpaceDE/>
        <w:autoSpaceDN/>
        <w:bidi w:val="0"/>
        <w:adjustRightInd/>
        <w:spacing w:line="450" w:lineRule="exact"/>
        <w:ind w:firstLine="480" w:firstLineChars="200"/>
        <w:jc w:val="left"/>
        <w:textAlignment w:val="auto"/>
        <w:rPr>
          <w:rFonts w:hint="default" w:ascii="宋体" w:hAnsi="宋体" w:cs="宋体"/>
          <w:sz w:val="24"/>
          <w:lang w:eastAsia="zh-CN"/>
        </w:rPr>
      </w:pPr>
      <w:r>
        <w:rPr>
          <w:rFonts w:hint="eastAsia" w:ascii="宋体" w:hAnsi="宋体" w:cs="宋体"/>
          <w:sz w:val="24"/>
        </w:rPr>
        <w:t>10</w:t>
      </w:r>
      <w:r>
        <w:rPr>
          <w:rFonts w:hint="default" w:ascii="宋体" w:hAnsi="宋体" w:cs="宋体"/>
          <w:sz w:val="24"/>
          <w:woUserID w:val="1"/>
        </w:rPr>
        <w:t>.</w:t>
      </w:r>
      <w:r>
        <w:rPr>
          <w:rFonts w:hint="eastAsia" w:ascii="宋体" w:hAnsi="宋体" w:cs="宋体"/>
          <w:sz w:val="24"/>
        </w:rPr>
        <w:t>乙方未支付租赁合同约定的费用，或未遵守租赁合同项下的各项义务的（同时甲方有权对乙方已装修的固定设施设备不作任何经济补偿</w:t>
      </w:r>
      <w:r>
        <w:rPr>
          <w:rFonts w:hint="eastAsia" w:ascii="宋体" w:hAnsi="宋体" w:cs="宋体"/>
          <w:sz w:val="24"/>
          <w:lang w:eastAsia="zh-CN"/>
        </w:rPr>
        <w:t>）</w:t>
      </w:r>
      <w:r>
        <w:rPr>
          <w:rFonts w:hint="default" w:ascii="宋体" w:hAnsi="宋体" w:cs="宋体"/>
          <w:sz w:val="24"/>
          <w:lang w:eastAsia="zh-CN"/>
        </w:rPr>
        <w:t>；</w:t>
      </w:r>
    </w:p>
    <w:p w14:paraId="2CCD9D49">
      <w:pPr>
        <w:keepNext w:val="0"/>
        <w:keepLines w:val="0"/>
        <w:pageBreakBefore w:val="0"/>
        <w:widowControl/>
        <w:kinsoku/>
        <w:wordWrap/>
        <w:overflowPunct/>
        <w:topLinePunct w:val="0"/>
        <w:autoSpaceDE/>
        <w:autoSpaceDN/>
        <w:bidi w:val="0"/>
        <w:adjustRightInd/>
        <w:spacing w:line="450" w:lineRule="exact"/>
        <w:ind w:firstLine="480" w:firstLineChars="200"/>
        <w:jc w:val="left"/>
        <w:textAlignment w:val="auto"/>
        <w:rPr>
          <w:rFonts w:hint="default" w:ascii="宋体" w:hAnsi="宋体" w:cs="宋体"/>
          <w:color w:val="417FF9"/>
          <w:sz w:val="24"/>
          <w:lang w:eastAsia="zh-CN"/>
          <w:woUserID w:val="1"/>
        </w:rPr>
      </w:pPr>
      <w:r>
        <w:rPr>
          <w:rFonts w:hint="default" w:ascii="宋体" w:hAnsi="宋体" w:cs="宋体"/>
          <w:color w:val="000000" w:themeColor="text1"/>
          <w:sz w:val="24"/>
          <w:lang w:eastAsia="zh-CN"/>
          <w14:textFill>
            <w14:solidFill>
              <w14:schemeClr w14:val="tx1"/>
            </w14:solidFill>
          </w14:textFill>
        </w:rPr>
        <w:t>11.</w:t>
      </w:r>
      <w:r>
        <w:rPr>
          <w:rFonts w:hint="default" w:ascii="宋体" w:hAnsi="宋体" w:cs="宋体"/>
          <w:color w:val="000000" w:themeColor="text1"/>
          <w:sz w:val="24"/>
          <w:lang w:val="en-US" w:eastAsia="zh-CN"/>
          <w14:textFill>
            <w14:solidFill>
              <w14:schemeClr w14:val="tx1"/>
            </w14:solidFill>
          </w14:textFill>
        </w:rPr>
        <w:t>乙方在</w:t>
      </w:r>
      <w:r>
        <w:rPr>
          <w:rFonts w:hint="default" w:ascii="宋体" w:hAnsi="宋体" w:cs="宋体"/>
          <w:color w:val="000000" w:themeColor="text1"/>
          <w:sz w:val="24"/>
          <w:lang w:eastAsia="zh-CN"/>
          <w14:textFill>
            <w14:solidFill>
              <w14:schemeClr w14:val="tx1"/>
            </w14:solidFill>
          </w14:textFill>
          <w:woUserID w:val="1"/>
        </w:rPr>
        <w:t>租赁物</w:t>
      </w:r>
      <w:r>
        <w:rPr>
          <w:rFonts w:hint="default" w:ascii="宋体" w:hAnsi="宋体" w:cs="宋体"/>
          <w:color w:val="000000" w:themeColor="text1"/>
          <w:sz w:val="24"/>
          <w:lang w:val="en-US" w:eastAsia="zh-CN"/>
          <w14:textFill>
            <w14:solidFill>
              <w14:schemeClr w14:val="tx1"/>
            </w14:solidFill>
          </w14:textFill>
        </w:rPr>
        <w:t>内任意搭建固定建筑物和构筑物的</w:t>
      </w:r>
      <w:r>
        <w:rPr>
          <w:rFonts w:hint="default" w:ascii="宋体" w:hAnsi="宋体" w:cs="宋体"/>
          <w:color w:val="000000" w:themeColor="text1"/>
          <w:sz w:val="24"/>
          <w:lang w:eastAsia="zh-CN"/>
          <w14:textFill>
            <w14:solidFill>
              <w14:schemeClr w14:val="tx1"/>
            </w14:solidFill>
          </w14:textFill>
          <w:woUserID w:val="1"/>
        </w:rPr>
        <w:t>；</w:t>
      </w:r>
    </w:p>
    <w:p w14:paraId="7C7E1F15">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ascii="宋体" w:hAnsi="宋体"/>
          <w:sz w:val="24"/>
        </w:rPr>
      </w:pPr>
      <w:r>
        <w:rPr>
          <w:rFonts w:hint="eastAsia" w:ascii="宋体" w:hAnsi="宋体"/>
          <w:sz w:val="24"/>
        </w:rPr>
        <w:t>1</w:t>
      </w:r>
      <w:r>
        <w:rPr>
          <w:rFonts w:hint="default" w:ascii="宋体" w:hAnsi="宋体"/>
          <w:sz w:val="24"/>
          <w:woUserID w:val="1"/>
        </w:rPr>
        <w:t>2.</w:t>
      </w:r>
      <w:r>
        <w:rPr>
          <w:rFonts w:hint="eastAsia" w:ascii="宋体" w:hAnsi="宋体"/>
          <w:sz w:val="24"/>
        </w:rPr>
        <w:t>乙方出现其他违约事项，经甲方催告后仍拒不改正的。</w:t>
      </w:r>
    </w:p>
    <w:p w14:paraId="2B1B31D0">
      <w:pPr>
        <w:keepNext w:val="0"/>
        <w:keepLines w:val="0"/>
        <w:pageBreakBefore w:val="0"/>
        <w:kinsoku/>
        <w:wordWrap/>
        <w:overflowPunct/>
        <w:topLinePunct w:val="0"/>
        <w:autoSpaceDE/>
        <w:autoSpaceDN/>
        <w:bidi w:val="0"/>
        <w:adjustRightInd/>
        <w:spacing w:line="450" w:lineRule="exact"/>
        <w:textAlignment w:val="auto"/>
        <w:rPr>
          <w:rFonts w:hint="eastAsia" w:ascii="宋体" w:hAnsi="宋体"/>
          <w:sz w:val="24"/>
        </w:rPr>
      </w:pPr>
      <w:r>
        <w:rPr>
          <w:rFonts w:hint="eastAsia" w:ascii="宋体" w:hAnsi="宋体"/>
          <w:sz w:val="24"/>
        </w:rPr>
        <w:t xml:space="preserve">    因乙方存在上述情况，甲方采取法律途径进行诉讼的，相应的诉讼费用（包括但不限于律师费、诉讼费、保全费</w:t>
      </w:r>
      <w:r>
        <w:rPr>
          <w:rFonts w:hint="eastAsia" w:ascii="宋体" w:hAnsi="宋体" w:eastAsia="宋体" w:cs="宋体"/>
          <w:color w:val="auto"/>
        </w:rPr>
        <w:t>、</w:t>
      </w:r>
      <w:r>
        <w:rPr>
          <w:rFonts w:hint="eastAsia" w:ascii="宋体" w:hAnsi="宋体"/>
          <w:sz w:val="24"/>
        </w:rPr>
        <w:t>公证费</w:t>
      </w:r>
      <w:r>
        <w:rPr>
          <w:rFonts w:hint="eastAsia" w:ascii="宋体" w:hAnsi="宋体" w:eastAsia="宋体" w:cs="宋体"/>
          <w:color w:val="auto"/>
        </w:rPr>
        <w:t>、</w:t>
      </w:r>
      <w:r>
        <w:rPr>
          <w:rFonts w:hint="eastAsia" w:ascii="宋体" w:hAnsi="宋体"/>
          <w:sz w:val="24"/>
        </w:rPr>
        <w:t>鉴定费等）均由乙方承担。</w:t>
      </w:r>
    </w:p>
    <w:p w14:paraId="3E22E2E8">
      <w:pPr>
        <w:keepNext w:val="0"/>
        <w:keepLines w:val="0"/>
        <w:pageBreakBefore w:val="0"/>
        <w:kinsoku/>
        <w:wordWrap/>
        <w:overflowPunct/>
        <w:topLinePunct w:val="0"/>
        <w:autoSpaceDE/>
        <w:autoSpaceDN/>
        <w:bidi w:val="0"/>
        <w:adjustRightInd/>
        <w:spacing w:line="450" w:lineRule="exact"/>
        <w:textAlignment w:val="auto"/>
        <w:rPr>
          <w:rFonts w:hint="eastAsia" w:ascii="宋体" w:hAnsi="宋体"/>
          <w:sz w:val="24"/>
        </w:rPr>
      </w:pPr>
      <w:r>
        <w:rPr>
          <w:rFonts w:hint="eastAsia" w:ascii="宋体" w:hAnsi="宋体"/>
          <w:sz w:val="24"/>
        </w:rPr>
        <w:t xml:space="preserve">   （二）有下列情形之一，乙方有权解除本租赁合同，甲方应向乙方赔偿由此所造成的损失，包括但不限于装修（正常折旧、损耗除外）、搬迁等费用及损失：</w:t>
      </w:r>
    </w:p>
    <w:p w14:paraId="210B854D">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ascii="宋体" w:hAnsi="宋体"/>
          <w:sz w:val="24"/>
        </w:rPr>
      </w:pPr>
      <w:r>
        <w:rPr>
          <w:rFonts w:hint="eastAsia" w:ascii="宋体" w:hAnsi="宋体"/>
          <w:sz w:val="24"/>
        </w:rPr>
        <w:t>1、甲方迟延交付</w:t>
      </w:r>
      <w:r>
        <w:rPr>
          <w:rFonts w:hint="eastAsia" w:ascii="宋体" w:hAnsi="宋体"/>
          <w:sz w:val="24"/>
          <w:lang w:eastAsia="zh-CN"/>
        </w:rPr>
        <w:t>租赁物</w:t>
      </w:r>
      <w:r>
        <w:rPr>
          <w:rFonts w:hint="eastAsia" w:ascii="宋体" w:hAnsi="宋体"/>
          <w:sz w:val="24"/>
        </w:rPr>
        <w:t>2个月及以上的；</w:t>
      </w:r>
    </w:p>
    <w:p w14:paraId="3969C57F">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ascii="宋体" w:hAnsi="宋体"/>
          <w:sz w:val="24"/>
        </w:rPr>
      </w:pPr>
      <w:r>
        <w:rPr>
          <w:rFonts w:hint="eastAsia" w:ascii="宋体" w:hAnsi="宋体"/>
          <w:sz w:val="24"/>
        </w:rPr>
        <w:t>2、甲方违反本租赁合同约定，使乙方无法按约定用途使用</w:t>
      </w:r>
      <w:r>
        <w:rPr>
          <w:rFonts w:hint="eastAsia" w:ascii="宋体" w:hAnsi="宋体"/>
          <w:sz w:val="24"/>
          <w:lang w:eastAsia="zh-CN"/>
        </w:rPr>
        <w:t>租赁物</w:t>
      </w:r>
      <w:r>
        <w:rPr>
          <w:rFonts w:hint="eastAsia" w:ascii="宋体" w:hAnsi="宋体"/>
          <w:sz w:val="24"/>
        </w:rPr>
        <w:t>的。</w:t>
      </w:r>
    </w:p>
    <w:p w14:paraId="6C8B5A71">
      <w:pPr>
        <w:keepNext w:val="0"/>
        <w:keepLines w:val="0"/>
        <w:pageBreakBefore w:val="0"/>
        <w:kinsoku/>
        <w:wordWrap/>
        <w:overflowPunct/>
        <w:topLinePunct w:val="0"/>
        <w:autoSpaceDE/>
        <w:autoSpaceDN/>
        <w:bidi w:val="0"/>
        <w:adjustRightInd/>
        <w:spacing w:line="450" w:lineRule="exact"/>
        <w:textAlignment w:val="auto"/>
        <w:rPr>
          <w:rFonts w:hint="eastAsia" w:ascii="宋体" w:hAnsi="宋体"/>
          <w:sz w:val="24"/>
        </w:rPr>
      </w:pPr>
      <w:r>
        <w:rPr>
          <w:rFonts w:hint="eastAsia" w:ascii="宋体" w:hAnsi="宋体"/>
          <w:sz w:val="24"/>
        </w:rPr>
        <w:t xml:space="preserve">    乙方因上述情形解除合同的，应书面通知甲方。已占用</w:t>
      </w:r>
      <w:r>
        <w:rPr>
          <w:rFonts w:hint="eastAsia" w:ascii="宋体" w:hAnsi="宋体"/>
          <w:sz w:val="24"/>
          <w:lang w:eastAsia="zh-CN"/>
        </w:rPr>
        <w:t>租赁物</w:t>
      </w:r>
      <w:r>
        <w:rPr>
          <w:rFonts w:hint="eastAsia" w:ascii="宋体" w:hAnsi="宋体"/>
          <w:sz w:val="24"/>
        </w:rPr>
        <w:t>的，应及时搬离。</w:t>
      </w:r>
    </w:p>
    <w:p w14:paraId="4DAE3110">
      <w:pPr>
        <w:keepNext w:val="0"/>
        <w:keepLines w:val="0"/>
        <w:pageBreakBefore w:val="0"/>
        <w:kinsoku/>
        <w:wordWrap/>
        <w:overflowPunct/>
        <w:topLinePunct w:val="0"/>
        <w:autoSpaceDE/>
        <w:autoSpaceDN/>
        <w:bidi w:val="0"/>
        <w:adjustRightInd/>
        <w:spacing w:line="450" w:lineRule="exact"/>
        <w:ind w:firstLine="482" w:firstLineChars="200"/>
        <w:textAlignment w:val="auto"/>
        <w:rPr>
          <w:rFonts w:hint="eastAsia"/>
          <w:b/>
          <w:bCs/>
          <w:sz w:val="24"/>
        </w:rPr>
      </w:pPr>
      <w:r>
        <w:rPr>
          <w:rFonts w:hint="eastAsia"/>
          <w:b/>
          <w:bCs/>
          <w:sz w:val="24"/>
        </w:rPr>
        <w:t>第九条  合同终止、解除</w:t>
      </w:r>
    </w:p>
    <w:p w14:paraId="67A64B46">
      <w:pPr>
        <w:keepNext w:val="0"/>
        <w:keepLines w:val="0"/>
        <w:pageBreakBefore w:val="0"/>
        <w:widowControl/>
        <w:kinsoku/>
        <w:wordWrap/>
        <w:overflowPunct/>
        <w:topLinePunct w:val="0"/>
        <w:autoSpaceDE/>
        <w:autoSpaceDN/>
        <w:bidi w:val="0"/>
        <w:adjustRightInd/>
        <w:spacing w:line="450" w:lineRule="exact"/>
        <w:ind w:firstLine="360" w:firstLineChars="150"/>
        <w:jc w:val="left"/>
        <w:textAlignment w:val="auto"/>
        <w:rPr>
          <w:rFonts w:hint="eastAsia" w:ascii="宋体" w:hAnsi="宋体" w:cs="宋体"/>
          <w:kern w:val="0"/>
          <w:sz w:val="24"/>
        </w:rPr>
      </w:pPr>
      <w:r>
        <w:rPr>
          <w:rFonts w:hint="eastAsia"/>
          <w:sz w:val="24"/>
        </w:rPr>
        <w:t>（一）</w:t>
      </w:r>
      <w:r>
        <w:rPr>
          <w:rFonts w:hint="eastAsia" w:ascii="宋体" w:hAnsi="宋体" w:cs="宋体"/>
          <w:kern w:val="0"/>
          <w:sz w:val="24"/>
        </w:rPr>
        <w:t>租赁期届满或合同解除时，乙方返还</w:t>
      </w:r>
      <w:r>
        <w:rPr>
          <w:rFonts w:hint="eastAsia" w:ascii="宋体" w:hAnsi="宋体" w:cs="宋体"/>
          <w:kern w:val="0"/>
          <w:sz w:val="24"/>
          <w:lang w:eastAsia="zh-CN"/>
        </w:rPr>
        <w:t>租赁物</w:t>
      </w:r>
      <w:r>
        <w:rPr>
          <w:rFonts w:hint="eastAsia" w:ascii="宋体" w:hAnsi="宋体" w:cs="宋体"/>
          <w:kern w:val="0"/>
          <w:sz w:val="24"/>
        </w:rPr>
        <w:t>时应当符合正常使用后的状态。返还时，应经甲方验收认可，并互相结清各自应当承担的费用。乙方有权将投资的动产自行处理，固定装饰物（</w:t>
      </w:r>
      <w:r>
        <w:rPr>
          <w:rFonts w:hint="eastAsia" w:ascii="宋体" w:hAnsi="宋体" w:cs="宋体"/>
          <w:color w:val="000000" w:themeColor="text1"/>
          <w:kern w:val="0"/>
          <w:sz w:val="24"/>
          <w14:textFill>
            <w14:solidFill>
              <w14:schemeClr w14:val="tx1"/>
            </w14:solidFill>
          </w14:textFill>
        </w:rPr>
        <w:t>指装饰在固定建筑物上，与建筑物不可分离的部分，包括</w:t>
      </w:r>
      <w:r>
        <w:rPr>
          <w:rFonts w:hint="eastAsia" w:ascii="宋体" w:hAnsi="宋体" w:cs="宋体"/>
          <w:color w:val="000000" w:themeColor="text1"/>
          <w:kern w:val="0"/>
          <w:sz w:val="24"/>
          <w:lang w:eastAsia="zh-CN"/>
          <w14:textFill>
            <w14:solidFill>
              <w14:schemeClr w14:val="tx1"/>
            </w14:solidFill>
          </w14:textFill>
        </w:rPr>
        <w:t>与建筑物连体的装潢部分</w:t>
      </w:r>
      <w:r>
        <w:rPr>
          <w:rFonts w:hint="eastAsia" w:ascii="宋体" w:hAnsi="宋体" w:cs="宋体"/>
          <w:kern w:val="0"/>
          <w:sz w:val="24"/>
        </w:rPr>
        <w:t>）所有权归甲方所有，乙方不得拆除，且甲方不作任何经济补偿。乙方搬迁期限为合同期满或合同提前解除后</w:t>
      </w:r>
      <w:r>
        <w:rPr>
          <w:rFonts w:hint="eastAsia" w:ascii="宋体" w:hAnsi="宋体" w:cs="宋体"/>
          <w:color w:val="000000" w:themeColor="text1"/>
          <w:kern w:val="0"/>
          <w:sz w:val="24"/>
          <w14:textFill>
            <w14:solidFill>
              <w14:schemeClr w14:val="tx1"/>
            </w14:solidFill>
          </w14:textFill>
        </w:rPr>
        <w:t>1</w:t>
      </w:r>
      <w:r>
        <w:rPr>
          <w:rFonts w:hint="eastAsia" w:ascii="宋体" w:hAnsi="宋体" w:cs="宋体"/>
          <w:color w:val="000000" w:themeColor="text1"/>
          <w:kern w:val="0"/>
          <w:sz w:val="24"/>
          <w:lang w:val="en-US" w:eastAsia="zh-CN"/>
          <w14:textFill>
            <w14:solidFill>
              <w14:schemeClr w14:val="tx1"/>
            </w14:solidFill>
          </w14:textFill>
        </w:rPr>
        <w:t>5</w:t>
      </w:r>
      <w:r>
        <w:rPr>
          <w:rFonts w:hint="eastAsia" w:ascii="宋体" w:hAnsi="宋体" w:cs="宋体"/>
          <w:color w:val="000000" w:themeColor="text1"/>
          <w:kern w:val="0"/>
          <w:sz w:val="24"/>
          <w14:textFill>
            <w14:solidFill>
              <w14:schemeClr w14:val="tx1"/>
            </w14:solidFill>
          </w14:textFill>
        </w:rPr>
        <w:t>日</w:t>
      </w:r>
      <w:r>
        <w:rPr>
          <w:rFonts w:hint="eastAsia" w:ascii="宋体" w:hAnsi="宋体" w:cs="宋体"/>
          <w:kern w:val="0"/>
          <w:sz w:val="24"/>
        </w:rPr>
        <w:t>以内，如逾期未搬的，甲方有权以废弃物予以处理。</w:t>
      </w:r>
    </w:p>
    <w:p w14:paraId="0A77B5DB">
      <w:pPr>
        <w:keepNext w:val="0"/>
        <w:keepLines w:val="0"/>
        <w:pageBreakBefore w:val="0"/>
        <w:kinsoku/>
        <w:wordWrap/>
        <w:overflowPunct/>
        <w:topLinePunct w:val="0"/>
        <w:autoSpaceDE/>
        <w:autoSpaceDN/>
        <w:bidi w:val="0"/>
        <w:adjustRightInd/>
        <w:spacing w:line="450" w:lineRule="exact"/>
        <w:ind w:firstLine="360" w:firstLineChars="150"/>
        <w:textAlignment w:val="auto"/>
        <w:rPr>
          <w:rFonts w:hint="eastAsia" w:ascii="宋体" w:hAnsi="宋体"/>
          <w:sz w:val="24"/>
        </w:rPr>
      </w:pPr>
      <w:r>
        <w:rPr>
          <w:rFonts w:hint="eastAsia" w:ascii="宋体" w:hAnsi="宋体" w:cs="宋体"/>
          <w:kern w:val="0"/>
          <w:sz w:val="24"/>
        </w:rPr>
        <w:t>（二）</w:t>
      </w:r>
      <w:r>
        <w:rPr>
          <w:rFonts w:hint="eastAsia" w:ascii="宋体" w:hAnsi="宋体"/>
          <w:sz w:val="24"/>
        </w:rPr>
        <w:t>有下列情形之一的，本合同自然终止，双方互不承担责任，乙方应无条件服从并及时归还</w:t>
      </w:r>
      <w:r>
        <w:rPr>
          <w:rFonts w:hint="eastAsia" w:ascii="宋体" w:hAnsi="宋体"/>
          <w:sz w:val="24"/>
          <w:lang w:eastAsia="zh-CN"/>
        </w:rPr>
        <w:t>租赁物</w:t>
      </w:r>
      <w:r>
        <w:rPr>
          <w:rFonts w:hint="eastAsia" w:ascii="宋体" w:hAnsi="宋体"/>
          <w:sz w:val="24"/>
        </w:rPr>
        <w:t>，甲方不承担任何形式的补偿。剩余租金（从乙方实际归还</w:t>
      </w:r>
      <w:r>
        <w:rPr>
          <w:rFonts w:hint="eastAsia" w:ascii="宋体" w:hAnsi="宋体"/>
          <w:sz w:val="24"/>
          <w:lang w:eastAsia="zh-CN"/>
        </w:rPr>
        <w:t>租赁物</w:t>
      </w:r>
      <w:r>
        <w:rPr>
          <w:rFonts w:hint="eastAsia" w:ascii="宋体" w:hAnsi="宋体"/>
          <w:sz w:val="24"/>
        </w:rPr>
        <w:t>之日起，按日计算）和履约保证金予以返还：</w:t>
      </w:r>
    </w:p>
    <w:p w14:paraId="1FC080FC">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ascii="宋体" w:hAnsi="宋体"/>
          <w:sz w:val="24"/>
        </w:rPr>
      </w:pPr>
      <w:r>
        <w:rPr>
          <w:rFonts w:hint="eastAsia" w:ascii="宋体" w:hAnsi="宋体"/>
          <w:sz w:val="24"/>
        </w:rPr>
        <w:t>1、</w:t>
      </w:r>
      <w:r>
        <w:rPr>
          <w:rFonts w:hint="eastAsia" w:ascii="宋体" w:hAnsi="宋体"/>
          <w:sz w:val="24"/>
          <w:lang w:eastAsia="zh-CN"/>
        </w:rPr>
        <w:t>租赁物</w:t>
      </w:r>
      <w:r>
        <w:rPr>
          <w:rFonts w:hint="eastAsia" w:ascii="宋体" w:hAnsi="宋体"/>
          <w:sz w:val="24"/>
        </w:rPr>
        <w:t>占用范围内的土地使用权依法被提前收回的；</w:t>
      </w:r>
    </w:p>
    <w:p w14:paraId="7BD7F9D6">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ascii="宋体" w:hAnsi="宋体"/>
          <w:sz w:val="24"/>
        </w:rPr>
      </w:pPr>
      <w:r>
        <w:rPr>
          <w:rFonts w:hint="eastAsia" w:ascii="宋体" w:hAnsi="宋体"/>
          <w:sz w:val="24"/>
        </w:rPr>
        <w:t>2、</w:t>
      </w:r>
      <w:r>
        <w:rPr>
          <w:rFonts w:hint="eastAsia" w:ascii="宋体" w:hAnsi="宋体"/>
          <w:sz w:val="24"/>
          <w:lang w:eastAsia="zh-CN"/>
        </w:rPr>
        <w:t>租赁物</w:t>
      </w:r>
      <w:r>
        <w:rPr>
          <w:rFonts w:hint="eastAsia" w:ascii="宋体" w:hAnsi="宋体"/>
          <w:sz w:val="24"/>
        </w:rPr>
        <w:t>因社会公共利益需要被依法征用的；</w:t>
      </w:r>
    </w:p>
    <w:p w14:paraId="6BA405A8">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ascii="宋体" w:hAnsi="宋体"/>
          <w:sz w:val="24"/>
        </w:rPr>
      </w:pPr>
      <w:r>
        <w:rPr>
          <w:rFonts w:hint="eastAsia" w:ascii="宋体" w:hAnsi="宋体"/>
          <w:sz w:val="24"/>
        </w:rPr>
        <w:t>3、</w:t>
      </w:r>
      <w:r>
        <w:rPr>
          <w:rFonts w:hint="eastAsia" w:ascii="宋体" w:hAnsi="宋体"/>
          <w:sz w:val="24"/>
          <w:lang w:eastAsia="zh-CN"/>
        </w:rPr>
        <w:t>租赁物</w:t>
      </w:r>
      <w:r>
        <w:rPr>
          <w:rFonts w:hint="eastAsia" w:ascii="宋体" w:hAnsi="宋体"/>
          <w:sz w:val="24"/>
        </w:rPr>
        <w:t>因城市建设需要被依法拆迁的；</w:t>
      </w:r>
    </w:p>
    <w:p w14:paraId="59026ED4">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ascii="宋体" w:hAnsi="宋体"/>
          <w:sz w:val="24"/>
        </w:rPr>
      </w:pPr>
      <w:r>
        <w:rPr>
          <w:rFonts w:hint="eastAsia" w:ascii="宋体" w:hAnsi="宋体"/>
          <w:sz w:val="24"/>
        </w:rPr>
        <w:t>4、</w:t>
      </w:r>
      <w:r>
        <w:rPr>
          <w:rFonts w:hint="eastAsia" w:ascii="宋体" w:hAnsi="宋体"/>
          <w:sz w:val="24"/>
          <w:lang w:eastAsia="zh-CN"/>
        </w:rPr>
        <w:t>租赁物</w:t>
      </w:r>
      <w:r>
        <w:rPr>
          <w:rFonts w:hint="eastAsia" w:ascii="宋体" w:hAnsi="宋体"/>
          <w:sz w:val="24"/>
        </w:rPr>
        <w:t>在租赁期间因不可抗力情形导致毁损、灭失的；</w:t>
      </w:r>
    </w:p>
    <w:p w14:paraId="4E559031">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ascii="宋体" w:hAnsi="宋体"/>
          <w:sz w:val="24"/>
        </w:rPr>
      </w:pPr>
      <w:r>
        <w:rPr>
          <w:rFonts w:hint="eastAsia" w:ascii="宋体" w:hAnsi="宋体"/>
          <w:sz w:val="24"/>
        </w:rPr>
        <w:t>5、其他应当终止的情形。</w:t>
      </w:r>
    </w:p>
    <w:p w14:paraId="5CDEC580">
      <w:pPr>
        <w:keepNext w:val="0"/>
        <w:keepLines w:val="0"/>
        <w:pageBreakBefore w:val="0"/>
        <w:kinsoku/>
        <w:wordWrap/>
        <w:overflowPunct/>
        <w:topLinePunct w:val="0"/>
        <w:autoSpaceDE/>
        <w:autoSpaceDN/>
        <w:bidi w:val="0"/>
        <w:adjustRightInd/>
        <w:spacing w:line="450" w:lineRule="exact"/>
        <w:ind w:firstLine="482" w:firstLineChars="200"/>
        <w:textAlignment w:val="auto"/>
        <w:rPr>
          <w:rFonts w:hint="eastAsia"/>
          <w:b/>
          <w:bCs/>
          <w:sz w:val="24"/>
        </w:rPr>
      </w:pPr>
      <w:r>
        <w:rPr>
          <w:rFonts w:hint="eastAsia"/>
          <w:b/>
          <w:bCs/>
          <w:sz w:val="24"/>
        </w:rPr>
        <w:t>第十条  解决争议的方式</w:t>
      </w:r>
    </w:p>
    <w:p w14:paraId="190CB387">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ascii="宋体" w:hAnsi="宋体"/>
          <w:sz w:val="24"/>
        </w:rPr>
      </w:pPr>
      <w:r>
        <w:rPr>
          <w:rFonts w:hint="eastAsia" w:ascii="宋体" w:hAnsi="宋体"/>
          <w:sz w:val="24"/>
        </w:rPr>
        <w:t>甲、乙双方在履行本合同过程中若发生争议，应协商解决，或向有关部门申请调解；协商或调解不成的，可依法向余姚市人民法院提起诉讼。</w:t>
      </w:r>
    </w:p>
    <w:p w14:paraId="736743D6">
      <w:pPr>
        <w:keepNext w:val="0"/>
        <w:keepLines w:val="0"/>
        <w:pageBreakBefore w:val="0"/>
        <w:kinsoku/>
        <w:wordWrap/>
        <w:overflowPunct/>
        <w:topLinePunct w:val="0"/>
        <w:autoSpaceDE/>
        <w:autoSpaceDN/>
        <w:bidi w:val="0"/>
        <w:adjustRightInd/>
        <w:spacing w:line="450" w:lineRule="exact"/>
        <w:ind w:firstLine="482" w:firstLineChars="200"/>
        <w:textAlignment w:val="auto"/>
        <w:rPr>
          <w:rFonts w:hint="eastAsia"/>
          <w:b/>
          <w:bCs/>
          <w:sz w:val="24"/>
        </w:rPr>
      </w:pPr>
      <w:r>
        <w:rPr>
          <w:rFonts w:hint="eastAsia"/>
          <w:b/>
          <w:bCs/>
          <w:sz w:val="24"/>
        </w:rPr>
        <w:t>第十一条  其他条款</w:t>
      </w:r>
    </w:p>
    <w:p w14:paraId="7A77C874">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ascii="宋体" w:hAnsi="宋体"/>
          <w:sz w:val="24"/>
        </w:rPr>
      </w:pPr>
      <w:r>
        <w:rPr>
          <w:rFonts w:hint="eastAsia" w:ascii="宋体" w:hAnsi="宋体"/>
          <w:sz w:val="24"/>
        </w:rPr>
        <w:t>本合同未尽事宜，经甲、乙双方协商一致，可订立补充条款。补充条款为本合同不可分割的一部分具有同等效力。</w:t>
      </w:r>
    </w:p>
    <w:p w14:paraId="51C40644">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ascii="宋体" w:hAnsi="宋体"/>
          <w:sz w:val="24"/>
        </w:rPr>
      </w:pPr>
      <w:r>
        <w:rPr>
          <w:rFonts w:hint="eastAsia" w:ascii="宋体" w:hAnsi="宋体"/>
          <w:sz w:val="24"/>
        </w:rPr>
        <w:t>甲、乙双方在签署本合同时，对各自的权利、义务、责任已清楚明白，并愿按合同规定严格执行。如一方违反本合同，另一方有权按本合同规定追究违约责任。</w:t>
      </w:r>
    </w:p>
    <w:p w14:paraId="10FCB2D4">
      <w:pPr>
        <w:keepNext w:val="0"/>
        <w:keepLines w:val="0"/>
        <w:pageBreakBefore w:val="0"/>
        <w:kinsoku/>
        <w:wordWrap/>
        <w:overflowPunct/>
        <w:topLinePunct w:val="0"/>
        <w:autoSpaceDE/>
        <w:autoSpaceDN/>
        <w:bidi w:val="0"/>
        <w:adjustRightInd/>
        <w:spacing w:line="450" w:lineRule="exact"/>
        <w:textAlignment w:val="auto"/>
        <w:rPr>
          <w:rFonts w:hint="eastAsia" w:ascii="宋体" w:hAnsi="宋体"/>
          <w:sz w:val="24"/>
        </w:rPr>
      </w:pPr>
      <w:r>
        <w:rPr>
          <w:rFonts w:hint="eastAsia" w:ascii="宋体" w:hAnsi="宋体"/>
          <w:sz w:val="24"/>
        </w:rPr>
        <w:t xml:space="preserve">    甲方联系地址：</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；邮编：315400；联系电话：</w:t>
      </w:r>
      <w:r>
        <w:rPr>
          <w:rFonts w:hint="eastAsia" w:ascii="宋体" w:hAnsi="宋体"/>
          <w:sz w:val="24"/>
          <w:u w:val="single"/>
        </w:rPr>
        <w:t xml:space="preserve">            </w:t>
      </w:r>
      <w:r>
        <w:rPr>
          <w:rFonts w:hint="eastAsia" w:ascii="宋体" w:hAnsi="宋体"/>
          <w:sz w:val="24"/>
        </w:rPr>
        <w:t xml:space="preserve">； </w:t>
      </w:r>
    </w:p>
    <w:p w14:paraId="519DBEC7">
      <w:pPr>
        <w:keepNext w:val="0"/>
        <w:keepLines w:val="0"/>
        <w:pageBreakBefore w:val="0"/>
        <w:kinsoku/>
        <w:wordWrap/>
        <w:overflowPunct/>
        <w:topLinePunct w:val="0"/>
        <w:autoSpaceDE/>
        <w:autoSpaceDN/>
        <w:bidi w:val="0"/>
        <w:adjustRightInd/>
        <w:spacing w:line="450" w:lineRule="exact"/>
        <w:textAlignment w:val="auto"/>
        <w:rPr>
          <w:rFonts w:ascii="宋体" w:hAnsi="宋体"/>
          <w:sz w:val="24"/>
        </w:rPr>
      </w:pPr>
      <w:r>
        <w:rPr>
          <w:rFonts w:hint="eastAsia" w:ascii="宋体" w:hAnsi="宋体"/>
          <w:sz w:val="24"/>
        </w:rPr>
        <w:t xml:space="preserve">    乙方联系地址：</w:t>
      </w:r>
      <w:r>
        <w:rPr>
          <w:rFonts w:hint="eastAsia" w:ascii="宋体" w:hAnsi="宋体"/>
          <w:sz w:val="24"/>
          <w:u w:val="single"/>
        </w:rPr>
        <w:t xml:space="preserve">           </w:t>
      </w:r>
      <w:r>
        <w:rPr>
          <w:rFonts w:hint="eastAsia" w:ascii="宋体" w:hAnsi="宋体"/>
          <w:sz w:val="24"/>
        </w:rPr>
        <w:t>；邮编：</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r>
        <w:rPr>
          <w:rFonts w:hint="eastAsia" w:ascii="宋体" w:hAnsi="宋体"/>
          <w:sz w:val="24"/>
        </w:rPr>
        <w:t>；</w:t>
      </w:r>
    </w:p>
    <w:p w14:paraId="209AAD77">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ascii="宋体" w:hAnsi="宋体"/>
          <w:sz w:val="24"/>
        </w:rPr>
      </w:pPr>
      <w:r>
        <w:rPr>
          <w:rFonts w:hint="eastAsia" w:ascii="宋体" w:hAnsi="宋体"/>
          <w:sz w:val="24"/>
        </w:rPr>
        <w:t>甲、乙双方如向前述对方联系地址以挂号信等方式邮寄法律文书或通知等，即视为法律文书或通知等已送达对方。</w:t>
      </w:r>
    </w:p>
    <w:p w14:paraId="0989AEF9">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ascii="宋体" w:hAnsi="宋体"/>
          <w:color w:val="000000" w:themeColor="text1"/>
          <w:sz w:val="24"/>
          <w14:textFill>
            <w14:solidFill>
              <w14:schemeClr w14:val="tx1"/>
            </w14:solidFill>
          </w14:textFill>
        </w:rPr>
      </w:pPr>
      <w:r>
        <w:rPr>
          <w:rFonts w:hint="eastAsia" w:ascii="宋体" w:hAnsi="宋体"/>
          <w:sz w:val="24"/>
        </w:rPr>
        <w:t>本合同</w:t>
      </w:r>
      <w:r>
        <w:rPr>
          <w:rFonts w:hint="eastAsia" w:ascii="宋体" w:hAnsi="宋体"/>
          <w:color w:val="000000" w:themeColor="text1"/>
          <w:sz w:val="24"/>
          <w14:textFill>
            <w14:solidFill>
              <w14:schemeClr w14:val="tx1"/>
            </w14:solidFill>
          </w14:textFill>
        </w:rPr>
        <w:t>一式叁份，经双方签字或盖章生效。其中：甲方持贰份、乙方持壹份。</w:t>
      </w:r>
    </w:p>
    <w:p w14:paraId="502A23B5">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ascii="宋体" w:hAnsi="宋体"/>
          <w:color w:val="000000" w:themeColor="text1"/>
          <w:sz w:val="24"/>
          <w14:textFill>
            <w14:solidFill>
              <w14:schemeClr w14:val="tx1"/>
            </w14:solidFill>
          </w14:textFill>
        </w:rPr>
      </w:pPr>
    </w:p>
    <w:p w14:paraId="1DF41D91">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ascii="宋体" w:hAnsi="宋体" w:eastAsiaTheme="minorEastAsia"/>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甲方</w:t>
      </w:r>
      <w:r>
        <w:rPr>
          <w:rFonts w:hint="eastAsia" w:ascii="宋体" w:hAnsi="宋体"/>
          <w:color w:val="000000" w:themeColor="text1"/>
          <w:sz w:val="24"/>
          <w:lang w:eastAsia="zh-CN"/>
          <w14:textFill>
            <w14:solidFill>
              <w14:schemeClr w14:val="tx1"/>
            </w14:solidFill>
          </w14:textFill>
        </w:rPr>
        <w:t>（盖章）</w:t>
      </w:r>
      <w:r>
        <w:rPr>
          <w:rFonts w:hint="eastAsia" w:ascii="宋体" w:hAnsi="宋体"/>
          <w:color w:val="000000" w:themeColor="text1"/>
          <w:sz w:val="24"/>
          <w14:textFill>
            <w14:solidFill>
              <w14:schemeClr w14:val="tx1"/>
            </w14:solidFill>
          </w14:textFill>
        </w:rPr>
        <w:t xml:space="preserve">                                乙方</w:t>
      </w:r>
      <w:r>
        <w:rPr>
          <w:rFonts w:hint="eastAsia" w:ascii="宋体" w:hAnsi="宋体"/>
          <w:color w:val="000000" w:themeColor="text1"/>
          <w:sz w:val="24"/>
          <w:lang w:eastAsia="zh-CN"/>
          <w14:textFill>
            <w14:solidFill>
              <w14:schemeClr w14:val="tx1"/>
            </w14:solidFill>
          </w14:textFill>
        </w:rPr>
        <w:t>（盖章）</w:t>
      </w:r>
    </w:p>
    <w:p w14:paraId="4DAB4989">
      <w:pPr>
        <w:keepNext w:val="0"/>
        <w:keepLines w:val="0"/>
        <w:pageBreakBefore w:val="0"/>
        <w:kinsoku/>
        <w:wordWrap/>
        <w:overflowPunct/>
        <w:topLinePunct w:val="0"/>
        <w:autoSpaceDE/>
        <w:autoSpaceDN/>
        <w:bidi w:val="0"/>
        <w:adjustRightInd/>
        <w:spacing w:line="450" w:lineRule="exact"/>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14:paraId="19D85280">
      <w:pPr>
        <w:keepNext w:val="0"/>
        <w:keepLines w:val="0"/>
        <w:pageBreakBefore w:val="0"/>
        <w:kinsoku/>
        <w:wordWrap/>
        <w:overflowPunct/>
        <w:topLinePunct w:val="0"/>
        <w:autoSpaceDE/>
        <w:autoSpaceDN/>
        <w:bidi w:val="0"/>
        <w:adjustRightInd/>
        <w:spacing w:line="450" w:lineRule="exact"/>
        <w:textAlignment w:val="auto"/>
        <w:rPr>
          <w:rFonts w:hint="eastAsia" w:ascii="宋体" w:hAnsi="宋体"/>
          <w:color w:val="000000" w:themeColor="text1"/>
          <w:sz w:val="24"/>
          <w14:textFill>
            <w14:solidFill>
              <w14:schemeClr w14:val="tx1"/>
            </w14:solidFill>
          </w14:textFill>
        </w:rPr>
      </w:pPr>
    </w:p>
    <w:p w14:paraId="2CE89D31">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ascii="宋体" w:hAnsi="宋体" w:eastAsiaTheme="minorEastAsia"/>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w:t>
      </w:r>
      <w:r>
        <w:rPr>
          <w:rFonts w:hint="eastAsia" w:ascii="宋体" w:hAnsi="宋体"/>
          <w:color w:val="000000" w:themeColor="text1"/>
          <w:sz w:val="24"/>
          <w:lang w:eastAsia="zh-CN"/>
          <w14:textFill>
            <w14:solidFill>
              <w14:schemeClr w14:val="tx1"/>
            </w14:solidFill>
          </w14:textFill>
        </w:rPr>
        <w:t>（签字）：</w:t>
      </w:r>
      <w:r>
        <w:rPr>
          <w:rFonts w:hint="eastAsia" w:ascii="宋体" w:hAnsi="宋体"/>
          <w:color w:val="000000" w:themeColor="text1"/>
          <w:sz w:val="24"/>
          <w14:textFill>
            <w14:solidFill>
              <w14:schemeClr w14:val="tx1"/>
            </w14:solidFill>
          </w14:textFill>
        </w:rPr>
        <w:t xml:space="preserve">                         法定代表人</w:t>
      </w:r>
      <w:r>
        <w:rPr>
          <w:rFonts w:hint="eastAsia" w:ascii="宋体" w:hAnsi="宋体"/>
          <w:color w:val="000000" w:themeColor="text1"/>
          <w:sz w:val="24"/>
          <w:lang w:eastAsia="zh-CN"/>
          <w14:textFill>
            <w14:solidFill>
              <w14:schemeClr w14:val="tx1"/>
            </w14:solidFill>
          </w14:textFill>
        </w:rPr>
        <w:t>（签字）：</w:t>
      </w:r>
    </w:p>
    <w:p w14:paraId="636E732C">
      <w:pPr>
        <w:keepNext w:val="0"/>
        <w:keepLines w:val="0"/>
        <w:pageBreakBefore w:val="0"/>
        <w:kinsoku/>
        <w:wordWrap/>
        <w:overflowPunct/>
        <w:topLinePunct w:val="0"/>
        <w:autoSpaceDE/>
        <w:autoSpaceDN/>
        <w:bidi w:val="0"/>
        <w:adjustRightInd/>
        <w:spacing w:line="450" w:lineRule="exact"/>
        <w:textAlignment w:val="auto"/>
        <w:rPr>
          <w:rFonts w:hint="eastAsia" w:ascii="宋体" w:hAnsi="宋体"/>
          <w:color w:val="000000" w:themeColor="text1"/>
          <w:sz w:val="24"/>
          <w14:textFill>
            <w14:solidFill>
              <w14:schemeClr w14:val="tx1"/>
            </w14:solidFill>
          </w14:textFill>
        </w:rPr>
      </w:pPr>
    </w:p>
    <w:p w14:paraId="34DA7D57">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ascii="宋体" w:hAnsi="宋体"/>
          <w:color w:val="000000" w:themeColor="text1"/>
          <w:sz w:val="24"/>
          <w14:textFill>
            <w14:solidFill>
              <w14:schemeClr w14:val="tx1"/>
            </w14:solidFill>
          </w14:textFill>
        </w:rPr>
      </w:pPr>
    </w:p>
    <w:p w14:paraId="6DACA849">
      <w:pPr>
        <w:keepNext w:val="0"/>
        <w:keepLines w:val="0"/>
        <w:pageBreakBefore w:val="0"/>
        <w:kinsoku/>
        <w:wordWrap/>
        <w:overflowPunct/>
        <w:topLinePunct w:val="0"/>
        <w:autoSpaceDE/>
        <w:autoSpaceDN/>
        <w:bidi w:val="0"/>
        <w:adjustRightInd/>
        <w:spacing w:line="450" w:lineRule="exact"/>
        <w:ind w:firstLine="480" w:firstLineChars="200"/>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委托代理人</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签字</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委托代理人</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签字</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w:t>
      </w:r>
    </w:p>
    <w:p w14:paraId="5F75DD31">
      <w:pPr>
        <w:keepNext w:val="0"/>
        <w:keepLines w:val="0"/>
        <w:pageBreakBefore w:val="0"/>
        <w:kinsoku/>
        <w:wordWrap/>
        <w:overflowPunct/>
        <w:topLinePunct w:val="0"/>
        <w:autoSpaceDE/>
        <w:autoSpaceDN/>
        <w:bidi w:val="0"/>
        <w:adjustRightInd/>
        <w:spacing w:line="450" w:lineRule="exact"/>
        <w:textAlignment w:val="auto"/>
        <w:rPr>
          <w:rFonts w:hint="eastAsia" w:ascii="宋体" w:hAnsi="宋体"/>
          <w:sz w:val="24"/>
        </w:rPr>
      </w:pPr>
      <w:r>
        <w:rPr>
          <w:rFonts w:hint="eastAsia" w:ascii="宋体" w:hAnsi="宋体"/>
          <w:sz w:val="24"/>
        </w:rPr>
        <w:t xml:space="preserve">       </w:t>
      </w:r>
    </w:p>
    <w:p w14:paraId="3BB66C6C">
      <w:pPr>
        <w:keepNext w:val="0"/>
        <w:keepLines w:val="0"/>
        <w:pageBreakBefore w:val="0"/>
        <w:kinsoku/>
        <w:wordWrap/>
        <w:overflowPunct/>
        <w:topLinePunct w:val="0"/>
        <w:autoSpaceDE/>
        <w:autoSpaceDN/>
        <w:bidi w:val="0"/>
        <w:adjustRightInd/>
        <w:spacing w:line="450" w:lineRule="exact"/>
        <w:textAlignment w:val="auto"/>
        <w:rPr>
          <w:rFonts w:hint="eastAsia" w:ascii="宋体" w:hAnsi="宋体"/>
          <w:sz w:val="24"/>
        </w:rPr>
      </w:pPr>
    </w:p>
    <w:p w14:paraId="2037DF1B">
      <w:pPr>
        <w:keepNext w:val="0"/>
        <w:keepLines w:val="0"/>
        <w:pageBreakBefore w:val="0"/>
        <w:kinsoku/>
        <w:wordWrap/>
        <w:overflowPunct/>
        <w:topLinePunct w:val="0"/>
        <w:autoSpaceDE/>
        <w:autoSpaceDN/>
        <w:bidi w:val="0"/>
        <w:adjustRightInd/>
        <w:spacing w:line="450" w:lineRule="exact"/>
        <w:ind w:firstLine="480" w:firstLineChars="200"/>
        <w:jc w:val="left"/>
        <w:textAlignment w:val="auto"/>
        <w:rPr>
          <w:rFonts w:hint="eastAsia"/>
          <w:sz w:val="24"/>
        </w:rPr>
      </w:pPr>
      <w:r>
        <w:rPr>
          <w:rFonts w:hint="eastAsia" w:ascii="宋体" w:hAnsi="宋体"/>
          <w:sz w:val="24"/>
        </w:rPr>
        <w:t>日期：    年    月   日                     日期：   年   月   日</w:t>
      </w:r>
    </w:p>
    <w:p w14:paraId="3A12EB5E">
      <w:pPr>
        <w:numPr>
          <w:ilvl w:val="0"/>
          <w:numId w:val="0"/>
        </w:numPr>
        <w:rPr>
          <w:rFonts w:hint="default"/>
          <w:b/>
          <w:bCs/>
          <w:lang w:val="en-US" w:eastAsia="zh-CN"/>
        </w:rPr>
      </w:pPr>
    </w:p>
    <w:p w14:paraId="6C50C3CB">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80" w:lineRule="exact"/>
        <w:jc w:val="left"/>
        <w:textAlignment w:val="auto"/>
        <w:rPr>
          <w:rFonts w:hint="eastAsia" w:ascii="宋体" w:hAnsi="宋体" w:eastAsia="宋体" w:cs="宋体"/>
          <w:color w:val="auto"/>
          <w:kern w:val="0"/>
          <w:sz w:val="24"/>
          <w:szCs w:val="24"/>
          <w:lang w:val="en-US" w:eastAsia="zh-CN"/>
        </w:rPr>
      </w:pPr>
    </w:p>
    <w:sectPr>
      <w:headerReference r:id="rId3" w:type="default"/>
      <w:footerReference r:id="rId4" w:type="default"/>
      <w:pgSz w:w="11906" w:h="16838"/>
      <w:pgMar w:top="1558" w:right="1106" w:bottom="1558" w:left="12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panose1 w:val="02010509060101010101"/>
    <w:charset w:val="86"/>
    <w:family w:val="modern"/>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5A41A">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1C54356B">
                          <w:pPr>
                            <w:pStyle w:val="5"/>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LtjuYI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FU0CZ1YYavjhx/fD/a/D&#10;z29sFu3pnM8p685RXuhfQx9To1TvbkF+8czCTSPsRl0jQtcoURG99DJ78HTA8RGk7N5BRXXENkAC&#10;6ms0EZDcYIROrdmfWqP6wCQdzi8uLuecSbqZvZydn88jtUzk41uHPrxRYFgMCo7U+IQtdrc+DKlj&#10;SixlYa3bNjW/tX8dEGY8Sdwj3YF46Mv+6EUJ1Z5UIAyzRD+JggbwK2cdzVHBLX0bztq3lnyIIzcG&#10;OAblGAgr6WHBA2dDeBOG0dw61JuGcEenr8mrtU5CoqkDhyNLmoxkxXGK4+g93KesPz93+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i91E0AAAAAIBAAAPAAAAAAAAAAEAIAAAACIAAABkcnMvZG93&#10;bnJldi54bWxQSwECFAAUAAAACACHTuJAAu2O5ggCAAABBAAADgAAAAAAAAABACAAAAAfAQAAZHJz&#10;L2Uyb0RvYy54bWxQSwUGAAAAAAYABgBZAQAAmQUAAAAA&#10;">
              <v:fill on="f" focussize="0,0"/>
              <v:stroke on="f"/>
              <v:imagedata o:title=""/>
              <o:lock v:ext="edit" aspectratio="f"/>
              <v:textbox inset="0mm,0mm,0mm,0mm" style="mso-fit-shape-to-text:t;">
                <w:txbxContent>
                  <w:p w14:paraId="1C54356B">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646AF">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zNTNkN2YxZmRkN2QzNzZjZTFhNzNiZDYzYzI3ZTgifQ=="/>
  </w:docVars>
  <w:rsids>
    <w:rsidRoot w:val="00172A27"/>
    <w:rsid w:val="00001BF2"/>
    <w:rsid w:val="00045C21"/>
    <w:rsid w:val="00051D02"/>
    <w:rsid w:val="00074363"/>
    <w:rsid w:val="00076B1F"/>
    <w:rsid w:val="0008084F"/>
    <w:rsid w:val="00094B6B"/>
    <w:rsid w:val="000A0C71"/>
    <w:rsid w:val="000A1A7D"/>
    <w:rsid w:val="000D799C"/>
    <w:rsid w:val="000E17D3"/>
    <w:rsid w:val="001073D3"/>
    <w:rsid w:val="0010742E"/>
    <w:rsid w:val="00142F53"/>
    <w:rsid w:val="001438B4"/>
    <w:rsid w:val="00147A96"/>
    <w:rsid w:val="00160034"/>
    <w:rsid w:val="00172447"/>
    <w:rsid w:val="00172A27"/>
    <w:rsid w:val="0018442A"/>
    <w:rsid w:val="00191CF7"/>
    <w:rsid w:val="001B3D6C"/>
    <w:rsid w:val="001C4795"/>
    <w:rsid w:val="001E29A0"/>
    <w:rsid w:val="00201493"/>
    <w:rsid w:val="00223611"/>
    <w:rsid w:val="00257C38"/>
    <w:rsid w:val="00270DB8"/>
    <w:rsid w:val="00276870"/>
    <w:rsid w:val="002915BB"/>
    <w:rsid w:val="00292E76"/>
    <w:rsid w:val="00296E90"/>
    <w:rsid w:val="002B768E"/>
    <w:rsid w:val="002D5839"/>
    <w:rsid w:val="002E092C"/>
    <w:rsid w:val="002E5992"/>
    <w:rsid w:val="002F40F8"/>
    <w:rsid w:val="0030733C"/>
    <w:rsid w:val="00310AD3"/>
    <w:rsid w:val="003331CF"/>
    <w:rsid w:val="0034229E"/>
    <w:rsid w:val="0035305A"/>
    <w:rsid w:val="003601C8"/>
    <w:rsid w:val="00370424"/>
    <w:rsid w:val="00373BE5"/>
    <w:rsid w:val="00381AF3"/>
    <w:rsid w:val="003855AF"/>
    <w:rsid w:val="003922B2"/>
    <w:rsid w:val="003C2EE3"/>
    <w:rsid w:val="003D622C"/>
    <w:rsid w:val="003E7D19"/>
    <w:rsid w:val="003F64AE"/>
    <w:rsid w:val="004058F8"/>
    <w:rsid w:val="00411943"/>
    <w:rsid w:val="004137B4"/>
    <w:rsid w:val="004447EA"/>
    <w:rsid w:val="00447A47"/>
    <w:rsid w:val="0046591A"/>
    <w:rsid w:val="00484009"/>
    <w:rsid w:val="00485FB0"/>
    <w:rsid w:val="00496E66"/>
    <w:rsid w:val="004B20DB"/>
    <w:rsid w:val="004B2220"/>
    <w:rsid w:val="004B3431"/>
    <w:rsid w:val="004C224D"/>
    <w:rsid w:val="004C3CF2"/>
    <w:rsid w:val="004E2C1C"/>
    <w:rsid w:val="00501B2B"/>
    <w:rsid w:val="005550F3"/>
    <w:rsid w:val="00561DFC"/>
    <w:rsid w:val="00580DA8"/>
    <w:rsid w:val="00593D36"/>
    <w:rsid w:val="0059603D"/>
    <w:rsid w:val="005A2CC1"/>
    <w:rsid w:val="005A72CC"/>
    <w:rsid w:val="005C03B8"/>
    <w:rsid w:val="005D7E8A"/>
    <w:rsid w:val="005E21DA"/>
    <w:rsid w:val="005E342E"/>
    <w:rsid w:val="005E4765"/>
    <w:rsid w:val="006545CE"/>
    <w:rsid w:val="00672116"/>
    <w:rsid w:val="00677D02"/>
    <w:rsid w:val="006802C1"/>
    <w:rsid w:val="006A7527"/>
    <w:rsid w:val="006B1839"/>
    <w:rsid w:val="006B7D2F"/>
    <w:rsid w:val="006D0FBD"/>
    <w:rsid w:val="006D2B9F"/>
    <w:rsid w:val="006E04D4"/>
    <w:rsid w:val="007145A7"/>
    <w:rsid w:val="00716B76"/>
    <w:rsid w:val="0073247F"/>
    <w:rsid w:val="00761C7A"/>
    <w:rsid w:val="00764EC8"/>
    <w:rsid w:val="00796362"/>
    <w:rsid w:val="007B4426"/>
    <w:rsid w:val="007D3AFD"/>
    <w:rsid w:val="007D6A39"/>
    <w:rsid w:val="007F56F6"/>
    <w:rsid w:val="007F6B2A"/>
    <w:rsid w:val="00821ADC"/>
    <w:rsid w:val="00852823"/>
    <w:rsid w:val="00854605"/>
    <w:rsid w:val="00875876"/>
    <w:rsid w:val="008875A4"/>
    <w:rsid w:val="00887B29"/>
    <w:rsid w:val="00893AC6"/>
    <w:rsid w:val="008B4CFB"/>
    <w:rsid w:val="008C2701"/>
    <w:rsid w:val="008D6298"/>
    <w:rsid w:val="008E2C19"/>
    <w:rsid w:val="008F2D68"/>
    <w:rsid w:val="008F4BA5"/>
    <w:rsid w:val="00922467"/>
    <w:rsid w:val="0092630D"/>
    <w:rsid w:val="009463F9"/>
    <w:rsid w:val="00951B76"/>
    <w:rsid w:val="00973D7C"/>
    <w:rsid w:val="00977DDE"/>
    <w:rsid w:val="009B7788"/>
    <w:rsid w:val="009C7EC7"/>
    <w:rsid w:val="009E4081"/>
    <w:rsid w:val="009E591E"/>
    <w:rsid w:val="009F08CD"/>
    <w:rsid w:val="00A0641E"/>
    <w:rsid w:val="00A2286E"/>
    <w:rsid w:val="00A61C20"/>
    <w:rsid w:val="00A63DF7"/>
    <w:rsid w:val="00A77D1D"/>
    <w:rsid w:val="00A84265"/>
    <w:rsid w:val="00AA77D6"/>
    <w:rsid w:val="00AD485B"/>
    <w:rsid w:val="00AD4E3A"/>
    <w:rsid w:val="00AD558A"/>
    <w:rsid w:val="00AE7BB1"/>
    <w:rsid w:val="00AF4D2E"/>
    <w:rsid w:val="00B01DAD"/>
    <w:rsid w:val="00B51CBE"/>
    <w:rsid w:val="00B568D1"/>
    <w:rsid w:val="00B665E9"/>
    <w:rsid w:val="00B94F17"/>
    <w:rsid w:val="00BB3AC2"/>
    <w:rsid w:val="00BB7E7D"/>
    <w:rsid w:val="00BD0929"/>
    <w:rsid w:val="00BE1465"/>
    <w:rsid w:val="00BE20B3"/>
    <w:rsid w:val="00BE3C86"/>
    <w:rsid w:val="00BF7F1C"/>
    <w:rsid w:val="00C077DB"/>
    <w:rsid w:val="00C35B2F"/>
    <w:rsid w:val="00C4638C"/>
    <w:rsid w:val="00C471B1"/>
    <w:rsid w:val="00C75B9B"/>
    <w:rsid w:val="00C76E90"/>
    <w:rsid w:val="00C80541"/>
    <w:rsid w:val="00C82180"/>
    <w:rsid w:val="00C8440A"/>
    <w:rsid w:val="00CB1303"/>
    <w:rsid w:val="00CD67AB"/>
    <w:rsid w:val="00CE574F"/>
    <w:rsid w:val="00CF1A8B"/>
    <w:rsid w:val="00D02A14"/>
    <w:rsid w:val="00D24697"/>
    <w:rsid w:val="00D47512"/>
    <w:rsid w:val="00D94E9B"/>
    <w:rsid w:val="00DA2EF4"/>
    <w:rsid w:val="00DC75EB"/>
    <w:rsid w:val="00DC7A16"/>
    <w:rsid w:val="00DD1A31"/>
    <w:rsid w:val="00DD1C25"/>
    <w:rsid w:val="00DD783B"/>
    <w:rsid w:val="00DE3DC6"/>
    <w:rsid w:val="00DE5A74"/>
    <w:rsid w:val="00DF0E40"/>
    <w:rsid w:val="00E079AD"/>
    <w:rsid w:val="00E109AE"/>
    <w:rsid w:val="00E14CC6"/>
    <w:rsid w:val="00E37DC2"/>
    <w:rsid w:val="00E420AF"/>
    <w:rsid w:val="00E42ADC"/>
    <w:rsid w:val="00E52510"/>
    <w:rsid w:val="00E64A99"/>
    <w:rsid w:val="00E7059D"/>
    <w:rsid w:val="00E72FFE"/>
    <w:rsid w:val="00E95E76"/>
    <w:rsid w:val="00EA6AF4"/>
    <w:rsid w:val="00EC2E42"/>
    <w:rsid w:val="00EC6782"/>
    <w:rsid w:val="00F136E7"/>
    <w:rsid w:val="00F21EA6"/>
    <w:rsid w:val="00F27C8B"/>
    <w:rsid w:val="00F31ABE"/>
    <w:rsid w:val="00F36C0E"/>
    <w:rsid w:val="00F4418E"/>
    <w:rsid w:val="00F53599"/>
    <w:rsid w:val="00F800BB"/>
    <w:rsid w:val="00F91155"/>
    <w:rsid w:val="00F9572E"/>
    <w:rsid w:val="00FB34AA"/>
    <w:rsid w:val="00FB39BE"/>
    <w:rsid w:val="00FD0A84"/>
    <w:rsid w:val="00FE48F4"/>
    <w:rsid w:val="0134185B"/>
    <w:rsid w:val="01353D0F"/>
    <w:rsid w:val="0149496F"/>
    <w:rsid w:val="01656CC4"/>
    <w:rsid w:val="018B1BF8"/>
    <w:rsid w:val="01BF6629"/>
    <w:rsid w:val="01C94F17"/>
    <w:rsid w:val="01D0349F"/>
    <w:rsid w:val="01DD41C2"/>
    <w:rsid w:val="02046F29"/>
    <w:rsid w:val="02681789"/>
    <w:rsid w:val="027826A7"/>
    <w:rsid w:val="02AC0F47"/>
    <w:rsid w:val="02BA18AE"/>
    <w:rsid w:val="02CA4025"/>
    <w:rsid w:val="02CE17E8"/>
    <w:rsid w:val="02D72264"/>
    <w:rsid w:val="02FB6B16"/>
    <w:rsid w:val="031753A0"/>
    <w:rsid w:val="03191F32"/>
    <w:rsid w:val="036C52BA"/>
    <w:rsid w:val="0399158F"/>
    <w:rsid w:val="03D56A1F"/>
    <w:rsid w:val="03D57CB6"/>
    <w:rsid w:val="03F67289"/>
    <w:rsid w:val="044C1F85"/>
    <w:rsid w:val="04877251"/>
    <w:rsid w:val="051623A1"/>
    <w:rsid w:val="05B36BB2"/>
    <w:rsid w:val="05C432C0"/>
    <w:rsid w:val="05CA0F66"/>
    <w:rsid w:val="05CF5FA2"/>
    <w:rsid w:val="05EB03D3"/>
    <w:rsid w:val="05FF6D42"/>
    <w:rsid w:val="069B75C0"/>
    <w:rsid w:val="06BA630B"/>
    <w:rsid w:val="06BA6D55"/>
    <w:rsid w:val="06D31875"/>
    <w:rsid w:val="06ED4932"/>
    <w:rsid w:val="07375BAD"/>
    <w:rsid w:val="073B3887"/>
    <w:rsid w:val="07693A2F"/>
    <w:rsid w:val="07872FDB"/>
    <w:rsid w:val="07E254FB"/>
    <w:rsid w:val="07ED3E6D"/>
    <w:rsid w:val="08035B97"/>
    <w:rsid w:val="08446FA0"/>
    <w:rsid w:val="0865515F"/>
    <w:rsid w:val="086D16CA"/>
    <w:rsid w:val="08C178E9"/>
    <w:rsid w:val="08D93D0B"/>
    <w:rsid w:val="08F2216F"/>
    <w:rsid w:val="09485583"/>
    <w:rsid w:val="0A2F517D"/>
    <w:rsid w:val="0A327245"/>
    <w:rsid w:val="0A4C2C72"/>
    <w:rsid w:val="0A59408D"/>
    <w:rsid w:val="0A7232C9"/>
    <w:rsid w:val="0AE57816"/>
    <w:rsid w:val="0AF10957"/>
    <w:rsid w:val="0B2A511A"/>
    <w:rsid w:val="0B494793"/>
    <w:rsid w:val="0B642C7A"/>
    <w:rsid w:val="0B691990"/>
    <w:rsid w:val="0BD606E8"/>
    <w:rsid w:val="0C03337B"/>
    <w:rsid w:val="0C627017"/>
    <w:rsid w:val="0DC21F49"/>
    <w:rsid w:val="0E1A2F95"/>
    <w:rsid w:val="0E35767A"/>
    <w:rsid w:val="0E5C78A3"/>
    <w:rsid w:val="0ED66A66"/>
    <w:rsid w:val="0F307AB2"/>
    <w:rsid w:val="0FC73288"/>
    <w:rsid w:val="0FC91878"/>
    <w:rsid w:val="0FD4268B"/>
    <w:rsid w:val="102056F8"/>
    <w:rsid w:val="10294501"/>
    <w:rsid w:val="10861614"/>
    <w:rsid w:val="10E83790"/>
    <w:rsid w:val="1173782E"/>
    <w:rsid w:val="119E2974"/>
    <w:rsid w:val="124F64F3"/>
    <w:rsid w:val="127641B7"/>
    <w:rsid w:val="1277475A"/>
    <w:rsid w:val="128F5FB8"/>
    <w:rsid w:val="129836AF"/>
    <w:rsid w:val="12A9602F"/>
    <w:rsid w:val="12BE7C7F"/>
    <w:rsid w:val="12C47381"/>
    <w:rsid w:val="13043A46"/>
    <w:rsid w:val="130A686C"/>
    <w:rsid w:val="135E2714"/>
    <w:rsid w:val="13653197"/>
    <w:rsid w:val="13692EF5"/>
    <w:rsid w:val="13EA7D68"/>
    <w:rsid w:val="13FF0D0B"/>
    <w:rsid w:val="1417033E"/>
    <w:rsid w:val="142B35CE"/>
    <w:rsid w:val="14955CEB"/>
    <w:rsid w:val="14BA33A1"/>
    <w:rsid w:val="14C56374"/>
    <w:rsid w:val="15082937"/>
    <w:rsid w:val="15273D58"/>
    <w:rsid w:val="15811B5B"/>
    <w:rsid w:val="15884E79"/>
    <w:rsid w:val="15AE7982"/>
    <w:rsid w:val="15E07984"/>
    <w:rsid w:val="160A2881"/>
    <w:rsid w:val="160E47B2"/>
    <w:rsid w:val="163766BB"/>
    <w:rsid w:val="163D5F6B"/>
    <w:rsid w:val="166242C9"/>
    <w:rsid w:val="16CE0B7D"/>
    <w:rsid w:val="16DE0FC0"/>
    <w:rsid w:val="16E56F78"/>
    <w:rsid w:val="17163E04"/>
    <w:rsid w:val="17237061"/>
    <w:rsid w:val="173F3FC6"/>
    <w:rsid w:val="175B7066"/>
    <w:rsid w:val="177E450E"/>
    <w:rsid w:val="17B61B30"/>
    <w:rsid w:val="17D45C0F"/>
    <w:rsid w:val="17FB5773"/>
    <w:rsid w:val="188D7E54"/>
    <w:rsid w:val="18CB2F80"/>
    <w:rsid w:val="18EE193B"/>
    <w:rsid w:val="193E726F"/>
    <w:rsid w:val="19572B31"/>
    <w:rsid w:val="19627E1C"/>
    <w:rsid w:val="19DE6813"/>
    <w:rsid w:val="19FD549D"/>
    <w:rsid w:val="1ABE298D"/>
    <w:rsid w:val="1ADD5174"/>
    <w:rsid w:val="1AE257AE"/>
    <w:rsid w:val="1B252C4F"/>
    <w:rsid w:val="1B3A2711"/>
    <w:rsid w:val="1B6B20A5"/>
    <w:rsid w:val="1B880CB1"/>
    <w:rsid w:val="1BE26342"/>
    <w:rsid w:val="1C256156"/>
    <w:rsid w:val="1C276622"/>
    <w:rsid w:val="1C782696"/>
    <w:rsid w:val="1C8231BE"/>
    <w:rsid w:val="1C902058"/>
    <w:rsid w:val="1CCB7770"/>
    <w:rsid w:val="1D1327C1"/>
    <w:rsid w:val="1D844366"/>
    <w:rsid w:val="1D8F06AE"/>
    <w:rsid w:val="1DBE272D"/>
    <w:rsid w:val="1DC05D68"/>
    <w:rsid w:val="1DC10AB3"/>
    <w:rsid w:val="1DE678D0"/>
    <w:rsid w:val="1DF83E91"/>
    <w:rsid w:val="1DFC61F4"/>
    <w:rsid w:val="1E0400A7"/>
    <w:rsid w:val="1E4A5E39"/>
    <w:rsid w:val="1E6D11FC"/>
    <w:rsid w:val="1EDA5344"/>
    <w:rsid w:val="1F113344"/>
    <w:rsid w:val="1F330EF8"/>
    <w:rsid w:val="1F4B7152"/>
    <w:rsid w:val="1F513CA8"/>
    <w:rsid w:val="1FD61FB0"/>
    <w:rsid w:val="20445990"/>
    <w:rsid w:val="205C1778"/>
    <w:rsid w:val="205E01F7"/>
    <w:rsid w:val="20A0788B"/>
    <w:rsid w:val="20D234E6"/>
    <w:rsid w:val="20DE431E"/>
    <w:rsid w:val="211025E1"/>
    <w:rsid w:val="211830D2"/>
    <w:rsid w:val="21274DA2"/>
    <w:rsid w:val="215A3AB3"/>
    <w:rsid w:val="218F764D"/>
    <w:rsid w:val="21A82DCA"/>
    <w:rsid w:val="222C7AB8"/>
    <w:rsid w:val="223022D3"/>
    <w:rsid w:val="228D71DB"/>
    <w:rsid w:val="231D36DD"/>
    <w:rsid w:val="23376A8B"/>
    <w:rsid w:val="236E0751"/>
    <w:rsid w:val="23A43FE3"/>
    <w:rsid w:val="240A1406"/>
    <w:rsid w:val="24110CB8"/>
    <w:rsid w:val="243510D4"/>
    <w:rsid w:val="246B3202"/>
    <w:rsid w:val="248C288A"/>
    <w:rsid w:val="249B0A92"/>
    <w:rsid w:val="24A759DB"/>
    <w:rsid w:val="24B6761D"/>
    <w:rsid w:val="24D16AEA"/>
    <w:rsid w:val="24E32A79"/>
    <w:rsid w:val="254250A8"/>
    <w:rsid w:val="254C01BC"/>
    <w:rsid w:val="25AF2C6D"/>
    <w:rsid w:val="25B92378"/>
    <w:rsid w:val="25E7727F"/>
    <w:rsid w:val="25ED1B2A"/>
    <w:rsid w:val="26147F1F"/>
    <w:rsid w:val="268A3B90"/>
    <w:rsid w:val="26C40B4B"/>
    <w:rsid w:val="26FA5A34"/>
    <w:rsid w:val="27013B59"/>
    <w:rsid w:val="287C188E"/>
    <w:rsid w:val="288551E7"/>
    <w:rsid w:val="289066E0"/>
    <w:rsid w:val="29847A81"/>
    <w:rsid w:val="29D472C0"/>
    <w:rsid w:val="29E12EF9"/>
    <w:rsid w:val="2A0140CD"/>
    <w:rsid w:val="2A36061B"/>
    <w:rsid w:val="2A556978"/>
    <w:rsid w:val="2A5C55CF"/>
    <w:rsid w:val="2A9045CE"/>
    <w:rsid w:val="2AA9066A"/>
    <w:rsid w:val="2AAD417B"/>
    <w:rsid w:val="2AB7228A"/>
    <w:rsid w:val="2AF7447D"/>
    <w:rsid w:val="2AFB0A23"/>
    <w:rsid w:val="2B1E4C8C"/>
    <w:rsid w:val="2B2A2FD9"/>
    <w:rsid w:val="2B805BCD"/>
    <w:rsid w:val="2BBC3B7F"/>
    <w:rsid w:val="2BBF048E"/>
    <w:rsid w:val="2BE5411B"/>
    <w:rsid w:val="2C0520D1"/>
    <w:rsid w:val="2C3C2E78"/>
    <w:rsid w:val="2C503D64"/>
    <w:rsid w:val="2C76366E"/>
    <w:rsid w:val="2C90798A"/>
    <w:rsid w:val="2C9B676F"/>
    <w:rsid w:val="2CA13EC5"/>
    <w:rsid w:val="2CAA7F15"/>
    <w:rsid w:val="2CB65C7D"/>
    <w:rsid w:val="2CB847EB"/>
    <w:rsid w:val="2CE40145"/>
    <w:rsid w:val="2D1E1CE5"/>
    <w:rsid w:val="2D2F779D"/>
    <w:rsid w:val="2D312440"/>
    <w:rsid w:val="2D4D7E8B"/>
    <w:rsid w:val="2D662373"/>
    <w:rsid w:val="2D721A06"/>
    <w:rsid w:val="2D76092E"/>
    <w:rsid w:val="2D786770"/>
    <w:rsid w:val="2D9301F8"/>
    <w:rsid w:val="2DC071BC"/>
    <w:rsid w:val="2DCA40C4"/>
    <w:rsid w:val="2E4722CA"/>
    <w:rsid w:val="2EB566DD"/>
    <w:rsid w:val="2EE9735C"/>
    <w:rsid w:val="2F081A5A"/>
    <w:rsid w:val="2F3D6487"/>
    <w:rsid w:val="2F690A46"/>
    <w:rsid w:val="2F7012D5"/>
    <w:rsid w:val="2FA141FE"/>
    <w:rsid w:val="2FD23E16"/>
    <w:rsid w:val="2FE421C6"/>
    <w:rsid w:val="30311973"/>
    <w:rsid w:val="30E57FFF"/>
    <w:rsid w:val="31183C37"/>
    <w:rsid w:val="31210D3C"/>
    <w:rsid w:val="312C4724"/>
    <w:rsid w:val="315166AB"/>
    <w:rsid w:val="31FB58A6"/>
    <w:rsid w:val="320B6E9B"/>
    <w:rsid w:val="322A49E5"/>
    <w:rsid w:val="322D3C62"/>
    <w:rsid w:val="323668DE"/>
    <w:rsid w:val="323D2EA7"/>
    <w:rsid w:val="32A939A4"/>
    <w:rsid w:val="32CB5278"/>
    <w:rsid w:val="32F95E0C"/>
    <w:rsid w:val="33022C64"/>
    <w:rsid w:val="334A5598"/>
    <w:rsid w:val="33762B44"/>
    <w:rsid w:val="33F46BC6"/>
    <w:rsid w:val="33FA5003"/>
    <w:rsid w:val="34787C07"/>
    <w:rsid w:val="34D874BA"/>
    <w:rsid w:val="34EA3885"/>
    <w:rsid w:val="34F01CDA"/>
    <w:rsid w:val="34F860CC"/>
    <w:rsid w:val="3507519C"/>
    <w:rsid w:val="35301D0A"/>
    <w:rsid w:val="35584297"/>
    <w:rsid w:val="35661336"/>
    <w:rsid w:val="357F2070"/>
    <w:rsid w:val="358A78ED"/>
    <w:rsid w:val="35935DF5"/>
    <w:rsid w:val="35976D57"/>
    <w:rsid w:val="35981B85"/>
    <w:rsid w:val="35BC0135"/>
    <w:rsid w:val="35FC6014"/>
    <w:rsid w:val="35FF4782"/>
    <w:rsid w:val="36392E40"/>
    <w:rsid w:val="3647730B"/>
    <w:rsid w:val="3650258D"/>
    <w:rsid w:val="36DE12F2"/>
    <w:rsid w:val="37766767"/>
    <w:rsid w:val="37A238FB"/>
    <w:rsid w:val="37E24032"/>
    <w:rsid w:val="37FB05FC"/>
    <w:rsid w:val="38535335"/>
    <w:rsid w:val="38637461"/>
    <w:rsid w:val="38990AA1"/>
    <w:rsid w:val="38AF2F46"/>
    <w:rsid w:val="38FD02F4"/>
    <w:rsid w:val="390C65EA"/>
    <w:rsid w:val="39544A8A"/>
    <w:rsid w:val="396B6DD4"/>
    <w:rsid w:val="39B91003"/>
    <w:rsid w:val="39C95FD0"/>
    <w:rsid w:val="39EE7A9E"/>
    <w:rsid w:val="3A080637"/>
    <w:rsid w:val="3A257964"/>
    <w:rsid w:val="3A30455A"/>
    <w:rsid w:val="3AA05B89"/>
    <w:rsid w:val="3AFD63B4"/>
    <w:rsid w:val="3B121B64"/>
    <w:rsid w:val="3B145739"/>
    <w:rsid w:val="3B8A1A7E"/>
    <w:rsid w:val="3BB42506"/>
    <w:rsid w:val="3BD57167"/>
    <w:rsid w:val="3C025A83"/>
    <w:rsid w:val="3C795D45"/>
    <w:rsid w:val="3C8E474E"/>
    <w:rsid w:val="3C992DC6"/>
    <w:rsid w:val="3C9E186E"/>
    <w:rsid w:val="3CA72724"/>
    <w:rsid w:val="3CEA09F1"/>
    <w:rsid w:val="3D20796B"/>
    <w:rsid w:val="3D604E89"/>
    <w:rsid w:val="3DD55545"/>
    <w:rsid w:val="3E482613"/>
    <w:rsid w:val="3EDF3058"/>
    <w:rsid w:val="3F19622C"/>
    <w:rsid w:val="3F253F62"/>
    <w:rsid w:val="3F4624B6"/>
    <w:rsid w:val="3F5B1E05"/>
    <w:rsid w:val="3F7140F5"/>
    <w:rsid w:val="3F7F64A7"/>
    <w:rsid w:val="3F9B2DCE"/>
    <w:rsid w:val="3FB307B7"/>
    <w:rsid w:val="4061451C"/>
    <w:rsid w:val="407707ED"/>
    <w:rsid w:val="40AA0920"/>
    <w:rsid w:val="40AF1F84"/>
    <w:rsid w:val="40D014C0"/>
    <w:rsid w:val="40DA0C10"/>
    <w:rsid w:val="40F95D14"/>
    <w:rsid w:val="414C2001"/>
    <w:rsid w:val="41607C54"/>
    <w:rsid w:val="418C26ED"/>
    <w:rsid w:val="41B24535"/>
    <w:rsid w:val="41CB00EC"/>
    <w:rsid w:val="41CC2DBB"/>
    <w:rsid w:val="42406517"/>
    <w:rsid w:val="425D23F3"/>
    <w:rsid w:val="426D046C"/>
    <w:rsid w:val="427A2946"/>
    <w:rsid w:val="428A306B"/>
    <w:rsid w:val="42A55E25"/>
    <w:rsid w:val="432359D6"/>
    <w:rsid w:val="435C3280"/>
    <w:rsid w:val="43615785"/>
    <w:rsid w:val="439374D6"/>
    <w:rsid w:val="439B3922"/>
    <w:rsid w:val="43AE7DCC"/>
    <w:rsid w:val="43C55BC1"/>
    <w:rsid w:val="43CC3956"/>
    <w:rsid w:val="442830A5"/>
    <w:rsid w:val="447D7D11"/>
    <w:rsid w:val="44AB543E"/>
    <w:rsid w:val="44CB5A6D"/>
    <w:rsid w:val="44ED5522"/>
    <w:rsid w:val="45566A8C"/>
    <w:rsid w:val="456B6447"/>
    <w:rsid w:val="459D697D"/>
    <w:rsid w:val="45AF3FA5"/>
    <w:rsid w:val="46394FC6"/>
    <w:rsid w:val="46D53DA4"/>
    <w:rsid w:val="46D67761"/>
    <w:rsid w:val="46EE7A0F"/>
    <w:rsid w:val="47397E0A"/>
    <w:rsid w:val="473E1D1D"/>
    <w:rsid w:val="47473E0B"/>
    <w:rsid w:val="47751471"/>
    <w:rsid w:val="478C1170"/>
    <w:rsid w:val="4795415F"/>
    <w:rsid w:val="47FA4464"/>
    <w:rsid w:val="480D0878"/>
    <w:rsid w:val="483B1360"/>
    <w:rsid w:val="486C1AB1"/>
    <w:rsid w:val="48774F00"/>
    <w:rsid w:val="487B4BF3"/>
    <w:rsid w:val="48835907"/>
    <w:rsid w:val="48C33317"/>
    <w:rsid w:val="48E41870"/>
    <w:rsid w:val="49773C28"/>
    <w:rsid w:val="49B80B02"/>
    <w:rsid w:val="49DC4035"/>
    <w:rsid w:val="49FB1708"/>
    <w:rsid w:val="4A042255"/>
    <w:rsid w:val="4A5B7D47"/>
    <w:rsid w:val="4A6F0AD8"/>
    <w:rsid w:val="4A761B16"/>
    <w:rsid w:val="4AF11F2F"/>
    <w:rsid w:val="4B5F3358"/>
    <w:rsid w:val="4B7E556C"/>
    <w:rsid w:val="4B7F5906"/>
    <w:rsid w:val="4BB00250"/>
    <w:rsid w:val="4C0213F4"/>
    <w:rsid w:val="4C4446AE"/>
    <w:rsid w:val="4C480112"/>
    <w:rsid w:val="4C6467C1"/>
    <w:rsid w:val="4C6F4853"/>
    <w:rsid w:val="4D025E83"/>
    <w:rsid w:val="4D2B4F8F"/>
    <w:rsid w:val="4D377E11"/>
    <w:rsid w:val="4D43295F"/>
    <w:rsid w:val="4D6B16DA"/>
    <w:rsid w:val="4DF53F69"/>
    <w:rsid w:val="4E34602C"/>
    <w:rsid w:val="4E460AE6"/>
    <w:rsid w:val="4E505F0D"/>
    <w:rsid w:val="4E617863"/>
    <w:rsid w:val="4E6A4E77"/>
    <w:rsid w:val="4EA175B8"/>
    <w:rsid w:val="4EA417C5"/>
    <w:rsid w:val="4EC00138"/>
    <w:rsid w:val="4ED232B7"/>
    <w:rsid w:val="4EDD31D7"/>
    <w:rsid w:val="4EFD443D"/>
    <w:rsid w:val="4F041DA9"/>
    <w:rsid w:val="4F4915A7"/>
    <w:rsid w:val="4F6B75B6"/>
    <w:rsid w:val="4FCA1762"/>
    <w:rsid w:val="4FDF015D"/>
    <w:rsid w:val="501D33AC"/>
    <w:rsid w:val="502F3245"/>
    <w:rsid w:val="50700DB5"/>
    <w:rsid w:val="50871E3A"/>
    <w:rsid w:val="50AD614E"/>
    <w:rsid w:val="51792864"/>
    <w:rsid w:val="51C71A20"/>
    <w:rsid w:val="520477FB"/>
    <w:rsid w:val="52082E5D"/>
    <w:rsid w:val="52D77EAA"/>
    <w:rsid w:val="52DB1578"/>
    <w:rsid w:val="531F3BF7"/>
    <w:rsid w:val="5338194F"/>
    <w:rsid w:val="53413B53"/>
    <w:rsid w:val="53807425"/>
    <w:rsid w:val="53911E27"/>
    <w:rsid w:val="541F4FCC"/>
    <w:rsid w:val="54394D97"/>
    <w:rsid w:val="5484681C"/>
    <w:rsid w:val="5490662A"/>
    <w:rsid w:val="549F0513"/>
    <w:rsid w:val="54A9691F"/>
    <w:rsid w:val="54D44008"/>
    <w:rsid w:val="54D728E6"/>
    <w:rsid w:val="550324C2"/>
    <w:rsid w:val="5507368E"/>
    <w:rsid w:val="55125AD0"/>
    <w:rsid w:val="551C0163"/>
    <w:rsid w:val="55597600"/>
    <w:rsid w:val="55F03BF8"/>
    <w:rsid w:val="560976C3"/>
    <w:rsid w:val="569A7D90"/>
    <w:rsid w:val="56FA762A"/>
    <w:rsid w:val="57120E18"/>
    <w:rsid w:val="57165388"/>
    <w:rsid w:val="574259FA"/>
    <w:rsid w:val="574A06FC"/>
    <w:rsid w:val="575255F7"/>
    <w:rsid w:val="57AD7E90"/>
    <w:rsid w:val="57E1549B"/>
    <w:rsid w:val="580F1E54"/>
    <w:rsid w:val="583F530D"/>
    <w:rsid w:val="587210B0"/>
    <w:rsid w:val="58AD2046"/>
    <w:rsid w:val="58DE293D"/>
    <w:rsid w:val="593A4D40"/>
    <w:rsid w:val="593E5EF4"/>
    <w:rsid w:val="595C18F0"/>
    <w:rsid w:val="59891EF8"/>
    <w:rsid w:val="59A27341"/>
    <w:rsid w:val="59BC7EEF"/>
    <w:rsid w:val="5A011185"/>
    <w:rsid w:val="5A0A27AE"/>
    <w:rsid w:val="5A513A05"/>
    <w:rsid w:val="5A8C4263"/>
    <w:rsid w:val="5AE20B01"/>
    <w:rsid w:val="5AF13803"/>
    <w:rsid w:val="5B182CE7"/>
    <w:rsid w:val="5B22253E"/>
    <w:rsid w:val="5B2901E9"/>
    <w:rsid w:val="5B8D2D21"/>
    <w:rsid w:val="5B8D3EEF"/>
    <w:rsid w:val="5BC343FA"/>
    <w:rsid w:val="5C52191E"/>
    <w:rsid w:val="5C802F74"/>
    <w:rsid w:val="5C86325F"/>
    <w:rsid w:val="5C946353"/>
    <w:rsid w:val="5C967DF5"/>
    <w:rsid w:val="5C97102F"/>
    <w:rsid w:val="5CB07599"/>
    <w:rsid w:val="5CDD049B"/>
    <w:rsid w:val="5CDF2289"/>
    <w:rsid w:val="5D3C274B"/>
    <w:rsid w:val="5D97217A"/>
    <w:rsid w:val="5DD14BE9"/>
    <w:rsid w:val="5E2B5748"/>
    <w:rsid w:val="5EA93D0F"/>
    <w:rsid w:val="5ED7678D"/>
    <w:rsid w:val="5F0D57CE"/>
    <w:rsid w:val="5F1A6ABC"/>
    <w:rsid w:val="5F252FFA"/>
    <w:rsid w:val="5F3833E6"/>
    <w:rsid w:val="5F832C78"/>
    <w:rsid w:val="5F851ACB"/>
    <w:rsid w:val="5FD27396"/>
    <w:rsid w:val="5FD55B32"/>
    <w:rsid w:val="5FE476B9"/>
    <w:rsid w:val="5FEB304C"/>
    <w:rsid w:val="600F37D0"/>
    <w:rsid w:val="60467B08"/>
    <w:rsid w:val="606103C9"/>
    <w:rsid w:val="60822AF9"/>
    <w:rsid w:val="609A4BD3"/>
    <w:rsid w:val="60F634AE"/>
    <w:rsid w:val="611933AE"/>
    <w:rsid w:val="6121185D"/>
    <w:rsid w:val="61471ACE"/>
    <w:rsid w:val="61C31A11"/>
    <w:rsid w:val="61D0084D"/>
    <w:rsid w:val="62005EEF"/>
    <w:rsid w:val="623C1EB4"/>
    <w:rsid w:val="6250716D"/>
    <w:rsid w:val="627209BD"/>
    <w:rsid w:val="62B77C63"/>
    <w:rsid w:val="62C84A81"/>
    <w:rsid w:val="62FE3BE6"/>
    <w:rsid w:val="63050ED2"/>
    <w:rsid w:val="63057A83"/>
    <w:rsid w:val="63FB28D4"/>
    <w:rsid w:val="64561B9C"/>
    <w:rsid w:val="648806BE"/>
    <w:rsid w:val="64A64EB6"/>
    <w:rsid w:val="64AA23BC"/>
    <w:rsid w:val="64B147DE"/>
    <w:rsid w:val="64E62976"/>
    <w:rsid w:val="6501685F"/>
    <w:rsid w:val="654A5B17"/>
    <w:rsid w:val="656D3966"/>
    <w:rsid w:val="65975EE4"/>
    <w:rsid w:val="65AB4911"/>
    <w:rsid w:val="65D24D0D"/>
    <w:rsid w:val="65F32E0C"/>
    <w:rsid w:val="661F1614"/>
    <w:rsid w:val="6635242D"/>
    <w:rsid w:val="664A1B6B"/>
    <w:rsid w:val="66560AC6"/>
    <w:rsid w:val="66730101"/>
    <w:rsid w:val="66CD08B8"/>
    <w:rsid w:val="66EF318B"/>
    <w:rsid w:val="67247BAE"/>
    <w:rsid w:val="67331C0B"/>
    <w:rsid w:val="676C1430"/>
    <w:rsid w:val="67976F80"/>
    <w:rsid w:val="67C44D21"/>
    <w:rsid w:val="67D11A4E"/>
    <w:rsid w:val="684D52C4"/>
    <w:rsid w:val="68590ED9"/>
    <w:rsid w:val="68730915"/>
    <w:rsid w:val="689B50FC"/>
    <w:rsid w:val="68D960EB"/>
    <w:rsid w:val="69344C1E"/>
    <w:rsid w:val="69931944"/>
    <w:rsid w:val="69BB1DA2"/>
    <w:rsid w:val="6A1828AA"/>
    <w:rsid w:val="6A296884"/>
    <w:rsid w:val="6A445335"/>
    <w:rsid w:val="6A846C3C"/>
    <w:rsid w:val="6A86532E"/>
    <w:rsid w:val="6A8832FB"/>
    <w:rsid w:val="6A9040D6"/>
    <w:rsid w:val="6ACE1AC6"/>
    <w:rsid w:val="6B0A24F8"/>
    <w:rsid w:val="6B6141DE"/>
    <w:rsid w:val="6B787743"/>
    <w:rsid w:val="6C0A3810"/>
    <w:rsid w:val="6C225202"/>
    <w:rsid w:val="6C2E7676"/>
    <w:rsid w:val="6C5A499B"/>
    <w:rsid w:val="6C760AB3"/>
    <w:rsid w:val="6C7C646E"/>
    <w:rsid w:val="6CB92BD1"/>
    <w:rsid w:val="6CD161EC"/>
    <w:rsid w:val="6CD513FF"/>
    <w:rsid w:val="6CDF35C4"/>
    <w:rsid w:val="6DFC3ED2"/>
    <w:rsid w:val="6E12248C"/>
    <w:rsid w:val="6E316EA6"/>
    <w:rsid w:val="6E8C763E"/>
    <w:rsid w:val="6E8E2CE2"/>
    <w:rsid w:val="6EB66311"/>
    <w:rsid w:val="6EE80984"/>
    <w:rsid w:val="6F26070E"/>
    <w:rsid w:val="6F2651E4"/>
    <w:rsid w:val="6F310485"/>
    <w:rsid w:val="6F4D795C"/>
    <w:rsid w:val="6FE06B58"/>
    <w:rsid w:val="6FFA3037"/>
    <w:rsid w:val="6FFB46E7"/>
    <w:rsid w:val="70447E3C"/>
    <w:rsid w:val="7060454A"/>
    <w:rsid w:val="70B110BD"/>
    <w:rsid w:val="70B271F3"/>
    <w:rsid w:val="70CB47E1"/>
    <w:rsid w:val="70EC47EA"/>
    <w:rsid w:val="710A284E"/>
    <w:rsid w:val="713D058A"/>
    <w:rsid w:val="717711B4"/>
    <w:rsid w:val="717A3DA5"/>
    <w:rsid w:val="71A05546"/>
    <w:rsid w:val="71D00A9E"/>
    <w:rsid w:val="721B0557"/>
    <w:rsid w:val="7237504A"/>
    <w:rsid w:val="724E4FA2"/>
    <w:rsid w:val="7275065F"/>
    <w:rsid w:val="72A20E4A"/>
    <w:rsid w:val="72AC4305"/>
    <w:rsid w:val="72FA6928"/>
    <w:rsid w:val="73970746"/>
    <w:rsid w:val="73B136CB"/>
    <w:rsid w:val="73B36587"/>
    <w:rsid w:val="73B55051"/>
    <w:rsid w:val="73E97B7F"/>
    <w:rsid w:val="74040CD8"/>
    <w:rsid w:val="74267E75"/>
    <w:rsid w:val="744011B9"/>
    <w:rsid w:val="74580127"/>
    <w:rsid w:val="7483523C"/>
    <w:rsid w:val="74AB65E8"/>
    <w:rsid w:val="74CF12E9"/>
    <w:rsid w:val="74F03CA1"/>
    <w:rsid w:val="74F846EB"/>
    <w:rsid w:val="766E45C4"/>
    <w:rsid w:val="769B255A"/>
    <w:rsid w:val="76EC7133"/>
    <w:rsid w:val="7739385F"/>
    <w:rsid w:val="777D3E7E"/>
    <w:rsid w:val="77996839"/>
    <w:rsid w:val="77B83BF6"/>
    <w:rsid w:val="781174F2"/>
    <w:rsid w:val="78361072"/>
    <w:rsid w:val="78422E7D"/>
    <w:rsid w:val="784D5990"/>
    <w:rsid w:val="785228DA"/>
    <w:rsid w:val="786575AD"/>
    <w:rsid w:val="787F0879"/>
    <w:rsid w:val="7888477F"/>
    <w:rsid w:val="78A02FA0"/>
    <w:rsid w:val="78AE679B"/>
    <w:rsid w:val="78E9384A"/>
    <w:rsid w:val="793D2F3E"/>
    <w:rsid w:val="794D5A65"/>
    <w:rsid w:val="797D521B"/>
    <w:rsid w:val="79922C1B"/>
    <w:rsid w:val="79951709"/>
    <w:rsid w:val="79966DD3"/>
    <w:rsid w:val="79A84582"/>
    <w:rsid w:val="79B25E17"/>
    <w:rsid w:val="79C23BFC"/>
    <w:rsid w:val="79D044EF"/>
    <w:rsid w:val="79F301DD"/>
    <w:rsid w:val="7A843160"/>
    <w:rsid w:val="7A8772A3"/>
    <w:rsid w:val="7A904AD5"/>
    <w:rsid w:val="7ABE6A3D"/>
    <w:rsid w:val="7AC72841"/>
    <w:rsid w:val="7B0839C7"/>
    <w:rsid w:val="7B186513"/>
    <w:rsid w:val="7B4435A2"/>
    <w:rsid w:val="7B651423"/>
    <w:rsid w:val="7B814910"/>
    <w:rsid w:val="7B87581E"/>
    <w:rsid w:val="7BF20F67"/>
    <w:rsid w:val="7C120713"/>
    <w:rsid w:val="7C263DF1"/>
    <w:rsid w:val="7C436E29"/>
    <w:rsid w:val="7C4F7E97"/>
    <w:rsid w:val="7C5517EE"/>
    <w:rsid w:val="7CFD5A78"/>
    <w:rsid w:val="7D103724"/>
    <w:rsid w:val="7D511F32"/>
    <w:rsid w:val="7D537265"/>
    <w:rsid w:val="7D573AFD"/>
    <w:rsid w:val="7D676C50"/>
    <w:rsid w:val="7D6B1F87"/>
    <w:rsid w:val="7DA83579"/>
    <w:rsid w:val="7DD70C7F"/>
    <w:rsid w:val="7DE16E5C"/>
    <w:rsid w:val="7DE73065"/>
    <w:rsid w:val="7DEB0F98"/>
    <w:rsid w:val="7DF43ABC"/>
    <w:rsid w:val="7E222C36"/>
    <w:rsid w:val="7E7310D0"/>
    <w:rsid w:val="7E7A2C7B"/>
    <w:rsid w:val="7E9A5D97"/>
    <w:rsid w:val="7EA61CC2"/>
    <w:rsid w:val="7EE959EB"/>
    <w:rsid w:val="7F9B1945"/>
    <w:rsid w:val="7FD8327F"/>
    <w:rsid w:val="7FDC6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spacing w:line="360" w:lineRule="auto"/>
      <w:ind w:left="540" w:firstLine="660" w:firstLineChars="275"/>
    </w:pPr>
    <w:rPr>
      <w:rFonts w:ascii="幼圆" w:eastAsia="幼圆"/>
      <w:sz w:val="24"/>
    </w:rPr>
  </w:style>
  <w:style w:type="paragraph" w:styleId="3">
    <w:name w:val="Date"/>
    <w:basedOn w:val="1"/>
    <w:next w:val="1"/>
    <w:autoRedefine/>
    <w:qFormat/>
    <w:uiPriority w:val="0"/>
    <w:pPr>
      <w:ind w:left="100" w:leftChars="2500"/>
    </w:pPr>
  </w:style>
  <w:style w:type="paragraph" w:styleId="4">
    <w:name w:val="Balloon Text"/>
    <w:basedOn w:val="1"/>
    <w:autoRedefine/>
    <w:qFormat/>
    <w:uiPriority w:val="0"/>
    <w:rPr>
      <w:sz w:val="18"/>
      <w:szCs w:val="18"/>
    </w:rPr>
  </w:style>
  <w:style w:type="paragraph" w:styleId="5">
    <w:name w:val="footer"/>
    <w:basedOn w:val="1"/>
    <w:link w:val="15"/>
    <w:autoRedefine/>
    <w:qFormat/>
    <w:uiPriority w:val="0"/>
    <w:pPr>
      <w:tabs>
        <w:tab w:val="center" w:pos="4153"/>
        <w:tab w:val="right" w:pos="8306"/>
      </w:tabs>
      <w:snapToGrid w:val="0"/>
      <w:jc w:val="left"/>
    </w:pPr>
    <w:rPr>
      <w:sz w:val="18"/>
      <w:szCs w:val="18"/>
    </w:rPr>
  </w:style>
  <w:style w:type="paragraph" w:styleId="6">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widowControl/>
      <w:spacing w:before="100" w:beforeAutospacing="1" w:after="100" w:afterAutospacing="1"/>
      <w:jc w:val="left"/>
    </w:pPr>
    <w:rPr>
      <w:rFonts w:ascii="宋体" w:hAnsi="宋体"/>
      <w:kern w:val="0"/>
      <w:sz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bCs/>
    </w:rPr>
  </w:style>
  <w:style w:type="character" w:styleId="12">
    <w:name w:val="page number"/>
    <w:autoRedefine/>
    <w:qFormat/>
    <w:uiPriority w:val="0"/>
  </w:style>
  <w:style w:type="character" w:styleId="13">
    <w:name w:val="FollowedHyperlink"/>
    <w:autoRedefine/>
    <w:qFormat/>
    <w:uiPriority w:val="99"/>
    <w:rPr>
      <w:color w:val="666666"/>
      <w:u w:val="none"/>
    </w:rPr>
  </w:style>
  <w:style w:type="character" w:styleId="14">
    <w:name w:val="Hyperlink"/>
    <w:autoRedefine/>
    <w:qFormat/>
    <w:uiPriority w:val="99"/>
    <w:rPr>
      <w:color w:val="666666"/>
      <w:u w:val="none"/>
    </w:rPr>
  </w:style>
  <w:style w:type="character" w:customStyle="1" w:styleId="15">
    <w:name w:val="页脚 字符"/>
    <w:link w:val="5"/>
    <w:autoRedefine/>
    <w:qFormat/>
    <w:uiPriority w:val="0"/>
    <w:rPr>
      <w:kern w:val="2"/>
      <w:sz w:val="18"/>
      <w:szCs w:val="18"/>
    </w:rPr>
  </w:style>
  <w:style w:type="character" w:customStyle="1" w:styleId="16">
    <w:name w:val="页眉 字符"/>
    <w:link w:val="6"/>
    <w:autoRedefine/>
    <w:qFormat/>
    <w:uiPriority w:val="0"/>
    <w:rPr>
      <w:kern w:val="2"/>
      <w:sz w:val="18"/>
      <w:szCs w:val="18"/>
    </w:rPr>
  </w:style>
  <w:style w:type="paragraph" w:customStyle="1" w:styleId="17">
    <w:name w:val="_Style 15"/>
    <w:basedOn w:val="1"/>
    <w:autoRedefine/>
    <w:qFormat/>
    <w:uiPriority w:val="0"/>
    <w:pPr>
      <w:widowControl/>
      <w:spacing w:after="160" w:line="240" w:lineRule="exact"/>
      <w:ind w:firstLine="420" w:firstLineChars="200"/>
      <w:jc w:val="left"/>
    </w:pPr>
  </w:style>
  <w:style w:type="character" w:customStyle="1" w:styleId="18">
    <w:name w:val="l-open"/>
    <w:autoRedefine/>
    <w:qFormat/>
    <w:uiPriority w:val="0"/>
  </w:style>
  <w:style w:type="character" w:customStyle="1" w:styleId="19">
    <w:name w:val="folder"/>
    <w:autoRedefine/>
    <w:qFormat/>
    <w:uiPriority w:val="0"/>
  </w:style>
  <w:style w:type="character" w:customStyle="1" w:styleId="20">
    <w:name w:val="file"/>
    <w:autoRedefine/>
    <w:qFormat/>
    <w:uiPriority w:val="0"/>
  </w:style>
  <w:style w:type="paragraph" w:customStyle="1" w:styleId="21">
    <w:name w:val="_Style 1"/>
    <w:basedOn w:val="1"/>
    <w:autoRedefine/>
    <w:qFormat/>
    <w:uiPriority w:val="0"/>
    <w:pPr>
      <w:widowControl/>
      <w:spacing w:after="160" w:line="240" w:lineRule="exact"/>
      <w:ind w:firstLine="420" w:firstLineChars="200"/>
      <w:jc w:val="left"/>
    </w:pPr>
    <w:rPr>
      <w:szCs w:val="20"/>
    </w:rPr>
  </w:style>
  <w:style w:type="paragraph" w:customStyle="1" w:styleId="22">
    <w:name w:val="Char"/>
    <w:basedOn w:val="1"/>
    <w:autoRedefine/>
    <w:qFormat/>
    <w:uiPriority w:val="0"/>
    <w:pPr>
      <w:widowControl/>
      <w:spacing w:after="160" w:line="240" w:lineRule="exact"/>
      <w:ind w:firstLine="420" w:firstLineChars="200"/>
      <w:jc w:val="left"/>
    </w:pPr>
  </w:style>
  <w:style w:type="paragraph" w:customStyle="1" w:styleId="23">
    <w:name w:val="_Style 5"/>
    <w:basedOn w:val="1"/>
    <w:autoRedefine/>
    <w:qFormat/>
    <w:uiPriority w:val="0"/>
    <w:pPr>
      <w:widowControl/>
      <w:spacing w:after="160" w:line="240" w:lineRule="exact"/>
      <w:ind w:firstLine="420" w:firstLineChars="200"/>
      <w:jc w:val="left"/>
    </w:pPr>
    <w:rPr>
      <w:szCs w:val="20"/>
    </w:rPr>
  </w:style>
  <w:style w:type="paragraph" w:customStyle="1" w:styleId="24">
    <w:name w:val="Char Char"/>
    <w:basedOn w:val="1"/>
    <w:autoRedefine/>
    <w:qFormat/>
    <w:uiPriority w:val="0"/>
    <w:pPr>
      <w:widowControl/>
      <w:spacing w:after="160" w:line="240" w:lineRule="exact"/>
      <w:ind w:firstLine="420" w:firstLineChars="200"/>
      <w:jc w:val="left"/>
    </w:pPr>
  </w:style>
  <w:style w:type="paragraph" w:customStyle="1" w:styleId="25">
    <w:name w:val="Char Char1"/>
    <w:basedOn w:val="1"/>
    <w:autoRedefine/>
    <w:qFormat/>
    <w:uiPriority w:val="0"/>
    <w:pPr>
      <w:widowControl/>
      <w:spacing w:after="160" w:line="240" w:lineRule="exact"/>
      <w:ind w:firstLine="420" w:firstLineChars="200"/>
      <w:jc w:val="left"/>
    </w:pPr>
  </w:style>
  <w:style w:type="character" w:customStyle="1" w:styleId="26">
    <w:name w:val="font11"/>
    <w:autoRedefine/>
    <w:qFormat/>
    <w:uiPriority w:val="0"/>
    <w:rPr>
      <w:rFonts w:hint="eastAsia" w:ascii="宋体" w:hAnsi="宋体" w:eastAsia="宋体" w:cs="宋体"/>
      <w:color w:val="000000"/>
      <w:sz w:val="20"/>
      <w:szCs w:val="20"/>
      <w:u w:val="none"/>
    </w:rPr>
  </w:style>
  <w:style w:type="paragraph" w:customStyle="1" w:styleId="27">
    <w:name w:val=" Char Char"/>
    <w:basedOn w:val="1"/>
    <w:autoRedefine/>
    <w:qFormat/>
    <w:uiPriority w:val="0"/>
    <w:pPr>
      <w:widowControl/>
      <w:spacing w:after="160" w:line="240" w:lineRule="exact"/>
      <w:ind w:firstLine="420" w:firstLineChars="200"/>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4217</Words>
  <Characters>4338</Characters>
  <Lines>147</Lines>
  <Paragraphs>157</Paragraphs>
  <TotalTime>0</TotalTime>
  <ScaleCrop>false</ScaleCrop>
  <LinksUpToDate>false</LinksUpToDate>
  <CharactersWithSpaces>4395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2022-12-19T09:09:00Z</dcterms:created>
  <dc:creator>User</dc:creator>
  <cp:lastModifiedBy>阳明拍卖</cp:lastModifiedBy>
  <cp:lastPrinted>2024-07-02T02:53:00Z</cp:lastPrinted>
  <dcterms:modified xsi:type="dcterms:W3CDTF">2025-10-27T02:17:40Z</dcterms:modified>
  <dc:title>余姚市产权交易公告信息发布单</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F3449800BD6F4722A1100A477D683D42_13</vt:lpwstr>
  </property>
  <property fmtid="{D5CDD505-2E9C-101B-9397-08002B2CF9AE}" pid="4" name="KSOTemplateDocerSaveRecord">
    <vt:lpwstr>eyJoZGlkIjoiMjZiMzdmMDUwN2I0MzhmYWYyZDNmYTBlZTQ4NDFjZDQiLCJ1c2VySWQiOiI2NDI4NjU5NTMifQ==</vt:lpwstr>
  </property>
</Properties>
</file>