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2A4A21">
      <w:pPr>
        <w:spacing w:line="440" w:lineRule="atLeast"/>
        <w:jc w:val="center"/>
        <w:rPr>
          <w:rFonts w:ascii="宋体" w:hAnsi="宋体"/>
          <w:b/>
          <w:bCs/>
          <w:spacing w:val="60"/>
          <w:sz w:val="52"/>
          <w:szCs w:val="52"/>
        </w:rPr>
      </w:pPr>
      <w:r>
        <w:rPr>
          <w:rFonts w:hint="eastAsia" w:ascii="宋体" w:hAnsi="宋体"/>
          <w:b/>
          <w:bCs/>
          <w:spacing w:val="60"/>
          <w:sz w:val="52"/>
          <w:szCs w:val="52"/>
        </w:rPr>
        <w:t>宁波阳明拍卖有限公司</w:t>
      </w:r>
    </w:p>
    <w:p w14:paraId="601B38E5">
      <w:pPr>
        <w:spacing w:line="440" w:lineRule="atLeast"/>
        <w:jc w:val="center"/>
        <w:rPr>
          <w:rFonts w:ascii="宋体" w:hAnsi="宋体"/>
          <w:b/>
          <w:sz w:val="52"/>
          <w:szCs w:val="52"/>
        </w:rPr>
      </w:pPr>
    </w:p>
    <w:p w14:paraId="0529C961">
      <w:pPr>
        <w:spacing w:before="156" w:beforeLines="50" w:after="156" w:afterLines="50" w:line="440" w:lineRule="atLeast"/>
        <w:jc w:val="center"/>
        <w:rPr>
          <w:rFonts w:ascii="宋体" w:hAnsi="宋体"/>
          <w:b/>
          <w:sz w:val="52"/>
          <w:szCs w:val="52"/>
        </w:rPr>
      </w:pPr>
      <w:r>
        <w:rPr>
          <w:rFonts w:hint="eastAsia" w:ascii="宋体" w:hAnsi="宋体"/>
          <w:b/>
          <w:sz w:val="52"/>
          <w:szCs w:val="52"/>
        </w:rPr>
        <w:t>拍</w:t>
      </w:r>
    </w:p>
    <w:p w14:paraId="1B30FAA2">
      <w:pPr>
        <w:spacing w:before="156" w:beforeLines="50" w:after="156" w:afterLines="50" w:line="440" w:lineRule="atLeast"/>
        <w:jc w:val="center"/>
        <w:rPr>
          <w:rFonts w:ascii="宋体" w:hAnsi="宋体"/>
          <w:b/>
          <w:sz w:val="52"/>
          <w:szCs w:val="52"/>
        </w:rPr>
      </w:pPr>
      <w:r>
        <w:rPr>
          <w:rFonts w:hint="eastAsia" w:ascii="宋体" w:hAnsi="宋体"/>
          <w:b/>
          <w:sz w:val="52"/>
          <w:szCs w:val="52"/>
        </w:rPr>
        <w:t>卖</w:t>
      </w:r>
    </w:p>
    <w:p w14:paraId="733ED4EA">
      <w:pPr>
        <w:spacing w:before="156" w:beforeLines="50" w:after="156" w:afterLines="50" w:line="440" w:lineRule="atLeast"/>
        <w:jc w:val="center"/>
        <w:rPr>
          <w:rFonts w:ascii="宋体" w:hAnsi="宋体"/>
          <w:b/>
          <w:sz w:val="52"/>
          <w:szCs w:val="52"/>
        </w:rPr>
      </w:pPr>
      <w:r>
        <w:rPr>
          <w:rFonts w:hint="eastAsia" w:ascii="宋体" w:hAnsi="宋体"/>
          <w:b/>
          <w:sz w:val="52"/>
          <w:szCs w:val="52"/>
        </w:rPr>
        <w:t>须</w:t>
      </w:r>
    </w:p>
    <w:p w14:paraId="5E144118">
      <w:pPr>
        <w:spacing w:before="156" w:beforeLines="50" w:after="156" w:afterLines="50" w:line="440" w:lineRule="atLeast"/>
        <w:jc w:val="center"/>
        <w:rPr>
          <w:rFonts w:ascii="宋体" w:hAnsi="宋体"/>
          <w:b/>
          <w:sz w:val="52"/>
          <w:szCs w:val="52"/>
        </w:rPr>
      </w:pPr>
      <w:r>
        <w:rPr>
          <w:rFonts w:hint="eastAsia" w:ascii="宋体" w:hAnsi="宋体"/>
          <w:b/>
          <w:sz w:val="52"/>
          <w:szCs w:val="52"/>
        </w:rPr>
        <w:t>知</w:t>
      </w:r>
    </w:p>
    <w:p w14:paraId="7534A71C">
      <w:pPr>
        <w:spacing w:line="440" w:lineRule="atLeast"/>
        <w:jc w:val="center"/>
        <w:rPr>
          <w:rFonts w:ascii="宋体" w:hAnsi="宋体"/>
          <w:b/>
          <w:bCs/>
          <w:sz w:val="52"/>
          <w:szCs w:val="52"/>
        </w:rPr>
      </w:pPr>
    </w:p>
    <w:p w14:paraId="630AB5B0">
      <w:pPr>
        <w:spacing w:line="600" w:lineRule="exact"/>
        <w:ind w:left="1927" w:leftChars="136" w:right="-107" w:rightChars="-51" w:hanging="1641" w:hangingChars="681"/>
        <w:rPr>
          <w:rFonts w:ascii="宋体" w:hAnsi="宋体" w:cs="宋体"/>
          <w:kern w:val="0"/>
          <w:szCs w:val="21"/>
        </w:rPr>
      </w:pPr>
      <w:r>
        <w:rPr>
          <w:rFonts w:hint="eastAsia"/>
          <w:b/>
          <w:bCs/>
          <w:sz w:val="24"/>
        </w:rPr>
        <w:t>拍卖会名称</w:t>
      </w:r>
      <w:r>
        <w:rPr>
          <w:rFonts w:hint="eastAsia" w:ascii="宋体" w:hAnsi="宋体" w:cs="楷体_GB2312"/>
          <w:sz w:val="24"/>
        </w:rPr>
        <w:t>：</w:t>
      </w:r>
      <w:r>
        <w:rPr>
          <w:rFonts w:hint="eastAsia" w:ascii="宋体" w:hAnsi="宋体" w:eastAsia="宋体" w:cs="宋体"/>
          <w:kern w:val="0"/>
          <w:sz w:val="24"/>
          <w:szCs w:val="24"/>
          <w:lang w:val="en-US" w:eastAsia="zh-CN" w:bidi="ar-SA"/>
        </w:rPr>
        <w:t>朗霞街道直河路34号房屋及场地租赁权</w:t>
      </w:r>
      <w:r>
        <w:rPr>
          <w:rFonts w:hint="eastAsia" w:ascii="宋体" w:hAnsi="宋体" w:cs="宋体"/>
          <w:kern w:val="0"/>
          <w:sz w:val="24"/>
        </w:rPr>
        <w:t>网络拍卖会</w:t>
      </w:r>
    </w:p>
    <w:p w14:paraId="46FFDF5E">
      <w:pPr>
        <w:spacing w:line="600" w:lineRule="exact"/>
        <w:ind w:left="1927" w:leftChars="136" w:right="-107" w:rightChars="-51" w:hanging="1641" w:hangingChars="681"/>
        <w:rPr>
          <w:rFonts w:ascii="宋体" w:hAnsi="宋体" w:cs="宋体"/>
          <w:kern w:val="0"/>
          <w:sz w:val="24"/>
        </w:rPr>
      </w:pPr>
      <w:r>
        <w:rPr>
          <w:rFonts w:hint="eastAsia" w:ascii="宋体" w:hAnsi="宋体"/>
          <w:b/>
          <w:sz w:val="24"/>
        </w:rPr>
        <w:t>拍卖标的：</w:t>
      </w:r>
      <w:r>
        <w:rPr>
          <w:rFonts w:hint="eastAsia" w:ascii="宋体" w:hAnsi="宋体" w:eastAsia="宋体" w:cs="宋体"/>
          <w:kern w:val="0"/>
          <w:sz w:val="24"/>
          <w:szCs w:val="24"/>
          <w:lang w:val="en-US" w:eastAsia="zh-CN" w:bidi="ar-SA"/>
        </w:rPr>
        <w:t>朗霞街道直河路34号房屋及场地</w:t>
      </w:r>
      <w:r>
        <w:rPr>
          <w:rFonts w:hint="eastAsia" w:ascii="宋体" w:hAnsi="宋体" w:cs="楷体_GB2312"/>
          <w:sz w:val="24"/>
          <w:lang w:val="en-US" w:eastAsia="zh-CN"/>
        </w:rPr>
        <w:t>5年的</w:t>
      </w:r>
      <w:r>
        <w:rPr>
          <w:rFonts w:hint="eastAsia" w:ascii="宋体" w:hAnsi="宋体" w:cs="楷体_GB2312"/>
          <w:sz w:val="24"/>
          <w:lang w:eastAsia="zh-CN"/>
        </w:rPr>
        <w:t>租赁权</w:t>
      </w:r>
    </w:p>
    <w:p w14:paraId="60C74E39">
      <w:pPr>
        <w:spacing w:after="93" w:afterLines="30" w:line="500" w:lineRule="exact"/>
        <w:ind w:firstLine="284" w:firstLineChars="118"/>
        <w:rPr>
          <w:rFonts w:ascii="宋体" w:hAnsi="宋体" w:cs="宋体"/>
          <w:b/>
          <w:kern w:val="0"/>
          <w:sz w:val="24"/>
        </w:rPr>
      </w:pPr>
      <w:r>
        <w:rPr>
          <w:rFonts w:hint="eastAsia" w:ascii="宋体" w:hAnsi="宋体" w:cs="宋体"/>
          <w:b/>
          <w:kern w:val="0"/>
          <w:sz w:val="24"/>
        </w:rPr>
        <w:t>拍卖时间：</w:t>
      </w:r>
      <w:r>
        <w:rPr>
          <w:rFonts w:hint="eastAsia" w:ascii="宋体" w:hAnsi="宋体" w:eastAsia="宋体" w:cs="宋体"/>
          <w:kern w:val="0"/>
          <w:sz w:val="24"/>
          <w:szCs w:val="24"/>
          <w:lang w:val="en-US" w:eastAsia="zh-CN"/>
        </w:rPr>
        <w:t>2025</w:t>
      </w:r>
      <w:r>
        <w:rPr>
          <w:rFonts w:hint="eastAsia" w:ascii="宋体" w:hAnsi="宋体" w:eastAsia="宋体" w:cs="宋体"/>
          <w:kern w:val="0"/>
          <w:sz w:val="24"/>
          <w:szCs w:val="24"/>
        </w:rPr>
        <w:t>年</w:t>
      </w:r>
      <w:r>
        <w:rPr>
          <w:rFonts w:hint="eastAsia" w:ascii="宋体" w:hAnsi="宋体" w:cs="宋体"/>
          <w:color w:val="auto"/>
          <w:kern w:val="0"/>
          <w:sz w:val="24"/>
          <w:szCs w:val="24"/>
          <w:u w:val="none"/>
          <w:lang w:val="en-US" w:eastAsia="zh-CN"/>
        </w:rPr>
        <w:t>6</w:t>
      </w:r>
      <w:r>
        <w:rPr>
          <w:rFonts w:hint="eastAsia" w:ascii="宋体" w:hAnsi="宋体" w:eastAsia="宋体" w:cs="宋体"/>
          <w:kern w:val="0"/>
          <w:sz w:val="24"/>
          <w:szCs w:val="24"/>
        </w:rPr>
        <w:t>月</w:t>
      </w:r>
      <w:r>
        <w:rPr>
          <w:rFonts w:hint="eastAsia" w:ascii="宋体" w:hAnsi="宋体" w:cs="宋体"/>
          <w:color w:val="auto"/>
          <w:kern w:val="0"/>
          <w:sz w:val="24"/>
          <w:szCs w:val="24"/>
          <w:u w:val="none"/>
          <w:lang w:val="en-US" w:eastAsia="zh-CN"/>
        </w:rPr>
        <w:t>4</w:t>
      </w:r>
      <w:r>
        <w:rPr>
          <w:rFonts w:hint="eastAsia" w:ascii="宋体" w:hAnsi="宋体" w:eastAsia="宋体" w:cs="宋体"/>
          <w:kern w:val="0"/>
          <w:sz w:val="24"/>
          <w:szCs w:val="24"/>
          <w:lang w:val="en-US" w:eastAsia="zh-CN"/>
        </w:rPr>
        <w:t>日</w:t>
      </w:r>
      <w:r>
        <w:rPr>
          <w:rFonts w:hint="eastAsia" w:ascii="宋体" w:hAnsi="宋体" w:eastAsia="宋体" w:cs="宋体"/>
          <w:kern w:val="0"/>
          <w:sz w:val="24"/>
          <w:szCs w:val="24"/>
          <w:lang w:val="en-US" w:eastAsia="zh-CN" w:bidi="ar-SA"/>
        </w:rPr>
        <w:t>上午9:30-10:00（延时除外）</w:t>
      </w:r>
    </w:p>
    <w:p w14:paraId="1154712E">
      <w:pPr>
        <w:spacing w:after="93" w:afterLines="30" w:line="500" w:lineRule="exact"/>
        <w:ind w:firstLine="284" w:firstLineChars="118"/>
        <w:rPr>
          <w:rFonts w:ascii="宋体" w:hAnsi="宋体" w:cs="宋体"/>
          <w:kern w:val="0"/>
          <w:sz w:val="24"/>
        </w:rPr>
      </w:pPr>
      <w:r>
        <w:rPr>
          <w:rFonts w:hint="eastAsia" w:ascii="宋体" w:hAnsi="宋体" w:cs="宋体"/>
          <w:b/>
          <w:kern w:val="0"/>
          <w:sz w:val="24"/>
        </w:rPr>
        <w:t>拍卖方式：</w:t>
      </w:r>
      <w:r>
        <w:rPr>
          <w:rFonts w:hint="eastAsia" w:ascii="宋体" w:hAnsi="宋体" w:cs="宋体"/>
          <w:bCs/>
          <w:kern w:val="0"/>
          <w:sz w:val="24"/>
        </w:rPr>
        <w:t>网络拍卖</w:t>
      </w:r>
    </w:p>
    <w:p w14:paraId="26A2F25C">
      <w:pPr>
        <w:spacing w:after="93" w:afterLines="30" w:line="500" w:lineRule="exact"/>
        <w:rPr>
          <w:rFonts w:ascii="宋体" w:hAnsi="宋体" w:cs="宋体"/>
          <w:b/>
          <w:kern w:val="0"/>
          <w:sz w:val="24"/>
        </w:rPr>
      </w:pPr>
    </w:p>
    <w:p w14:paraId="27926025">
      <w:pPr>
        <w:spacing w:after="93" w:afterLines="30" w:line="500" w:lineRule="exact"/>
        <w:ind w:firstLine="283" w:firstLineChars="118"/>
        <w:rPr>
          <w:rFonts w:ascii="宋体" w:hAnsi="宋体"/>
          <w:sz w:val="24"/>
        </w:rPr>
      </w:pPr>
    </w:p>
    <w:p w14:paraId="39DD8BD2">
      <w:pPr>
        <w:spacing w:after="93" w:afterLines="30" w:line="500" w:lineRule="exact"/>
        <w:ind w:firstLine="283" w:firstLineChars="118"/>
        <w:rPr>
          <w:rFonts w:ascii="宋体" w:hAnsi="宋体"/>
          <w:sz w:val="24"/>
        </w:rPr>
      </w:pPr>
    </w:p>
    <w:p w14:paraId="4C42A44B">
      <w:pPr>
        <w:spacing w:after="93" w:afterLines="30" w:line="500" w:lineRule="exact"/>
        <w:ind w:firstLine="283" w:firstLineChars="118"/>
        <w:rPr>
          <w:rFonts w:ascii="宋体" w:hAnsi="宋体"/>
          <w:sz w:val="24"/>
        </w:rPr>
      </w:pPr>
    </w:p>
    <w:p w14:paraId="06195F86">
      <w:pPr>
        <w:spacing w:after="93" w:afterLines="30" w:line="500" w:lineRule="exact"/>
        <w:ind w:firstLine="283" w:firstLineChars="118"/>
        <w:rPr>
          <w:rFonts w:ascii="宋体" w:hAnsi="宋体"/>
          <w:sz w:val="24"/>
        </w:rPr>
      </w:pPr>
      <w:r>
        <w:rPr>
          <w:rFonts w:hint="eastAsia" w:ascii="宋体" w:hAnsi="宋体"/>
          <w:sz w:val="24"/>
        </w:rPr>
        <w:t>公司地址：</w:t>
      </w:r>
      <w:r>
        <w:rPr>
          <w:rFonts w:hint="eastAsia" w:ascii="宋体" w:hAnsi="宋体" w:eastAsia="宋体" w:cs="宋体"/>
          <w:sz w:val="24"/>
          <w:szCs w:val="24"/>
          <w:lang w:eastAsia="zh-CN"/>
        </w:rPr>
        <w:t>余姚市谭家岭东路2号南雷大厦29楼</w:t>
      </w:r>
    </w:p>
    <w:p w14:paraId="2D321433">
      <w:pPr>
        <w:spacing w:after="93" w:afterLines="30" w:line="500" w:lineRule="exact"/>
        <w:ind w:firstLine="283" w:firstLineChars="118"/>
        <w:rPr>
          <w:rFonts w:ascii="宋体" w:hAnsi="宋体"/>
          <w:b/>
          <w:sz w:val="44"/>
          <w:szCs w:val="44"/>
        </w:rPr>
      </w:pPr>
      <w:r>
        <w:rPr>
          <w:rFonts w:hint="eastAsia" w:ascii="宋体" w:hAnsi="宋体"/>
          <w:sz w:val="24"/>
        </w:rPr>
        <w:t>公司电话：0574-</w:t>
      </w:r>
      <w:r>
        <w:rPr>
          <w:rFonts w:hint="eastAsia" w:ascii="宋体" w:hAnsi="宋体"/>
          <w:sz w:val="24"/>
          <w:lang w:val="en-US" w:eastAsia="zh-CN"/>
        </w:rPr>
        <w:t>62650662</w:t>
      </w:r>
      <w:r>
        <w:rPr>
          <w:rFonts w:hint="eastAsia" w:ascii="宋体" w:hAnsi="宋体"/>
          <w:sz w:val="24"/>
        </w:rPr>
        <w:t>、62724638       传真：0574-62651961</w:t>
      </w:r>
    </w:p>
    <w:p w14:paraId="4266E26E">
      <w:pPr>
        <w:spacing w:line="420" w:lineRule="exact"/>
        <w:jc w:val="center"/>
        <w:rPr>
          <w:rFonts w:ascii="宋体" w:hAnsi="宋体"/>
          <w:b/>
          <w:sz w:val="44"/>
          <w:szCs w:val="44"/>
        </w:rPr>
      </w:pPr>
    </w:p>
    <w:p w14:paraId="68EF7D0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b/>
          <w:sz w:val="44"/>
          <w:szCs w:val="44"/>
        </w:rPr>
      </w:pPr>
      <w:r>
        <w:rPr>
          <w:rFonts w:hint="eastAsia" w:ascii="宋体" w:hAnsi="宋体"/>
          <w:b/>
          <w:sz w:val="44"/>
          <w:szCs w:val="44"/>
        </w:rPr>
        <w:t>拍  卖  须  知</w:t>
      </w:r>
    </w:p>
    <w:p w14:paraId="54069626">
      <w:pPr>
        <w:keepNext w:val="0"/>
        <w:keepLines w:val="0"/>
        <w:pageBreakBefore w:val="0"/>
        <w:widowControl w:val="0"/>
        <w:kinsoku/>
        <w:wordWrap/>
        <w:overflowPunct/>
        <w:topLinePunct w:val="0"/>
        <w:autoSpaceDE/>
        <w:autoSpaceDN/>
        <w:bidi w:val="0"/>
        <w:adjustRightInd/>
        <w:spacing w:before="156" w:beforeLines="50" w:after="156" w:afterLines="50" w:line="420" w:lineRule="exact"/>
        <w:jc w:val="center"/>
        <w:textAlignment w:val="auto"/>
        <w:rPr>
          <w:rFonts w:ascii="宋体" w:hAnsi="宋体"/>
          <w:b/>
          <w:sz w:val="28"/>
          <w:szCs w:val="28"/>
        </w:rPr>
      </w:pPr>
      <w:r>
        <w:rPr>
          <w:rFonts w:hint="eastAsia" w:ascii="宋体" w:hAnsi="宋体"/>
          <w:b/>
          <w:sz w:val="28"/>
          <w:szCs w:val="28"/>
        </w:rPr>
        <w:t>总 则</w:t>
      </w:r>
    </w:p>
    <w:p w14:paraId="6B8A7CAB">
      <w:pPr>
        <w:keepNext w:val="0"/>
        <w:keepLines w:val="0"/>
        <w:pageBreakBefore w:val="0"/>
        <w:widowControl w:val="0"/>
        <w:kinsoku/>
        <w:wordWrap/>
        <w:overflowPunct/>
        <w:topLinePunct w:val="0"/>
        <w:autoSpaceDE/>
        <w:autoSpaceDN/>
        <w:bidi w:val="0"/>
        <w:adjustRightInd/>
        <w:snapToGrid/>
        <w:spacing w:line="480" w:lineRule="atLeast"/>
        <w:ind w:firstLine="470" w:firstLineChars="195"/>
        <w:textAlignment w:val="auto"/>
        <w:rPr>
          <w:rFonts w:ascii="宋体" w:hAnsi="宋体"/>
          <w:sz w:val="24"/>
        </w:rPr>
      </w:pPr>
      <w:r>
        <w:rPr>
          <w:rFonts w:hint="eastAsia" w:ascii="宋体" w:hAnsi="宋体"/>
          <w:b/>
          <w:sz w:val="24"/>
        </w:rPr>
        <w:t>第一条</w:t>
      </w:r>
      <w:r>
        <w:rPr>
          <w:rFonts w:hint="eastAsia" w:ascii="宋体" w:hAnsi="宋体"/>
          <w:sz w:val="24"/>
        </w:rPr>
        <w:t xml:space="preserve">  本《拍卖须知》根据《中华人民共和国拍卖法》及相关</w:t>
      </w:r>
      <w:r>
        <w:rPr>
          <w:rFonts w:hint="eastAsia" w:ascii="宋体" w:hAnsi="宋体"/>
          <w:sz w:val="24"/>
          <w:lang w:eastAsia="zh-CN"/>
        </w:rPr>
        <w:t>法律法规</w:t>
      </w:r>
      <w:r>
        <w:rPr>
          <w:rFonts w:hint="eastAsia" w:ascii="宋体" w:hAnsi="宋体"/>
          <w:sz w:val="24"/>
        </w:rPr>
        <w:t>、规章，参照国际通行惯例制定。</w:t>
      </w:r>
    </w:p>
    <w:p w14:paraId="0422FE62">
      <w:pPr>
        <w:keepNext w:val="0"/>
        <w:keepLines w:val="0"/>
        <w:pageBreakBefore w:val="0"/>
        <w:widowControl w:val="0"/>
        <w:kinsoku/>
        <w:wordWrap/>
        <w:overflowPunct/>
        <w:topLinePunct w:val="0"/>
        <w:autoSpaceDE/>
        <w:autoSpaceDN/>
        <w:bidi w:val="0"/>
        <w:adjustRightInd/>
        <w:snapToGrid/>
        <w:spacing w:line="480" w:lineRule="atLeast"/>
        <w:ind w:firstLine="482" w:firstLineChars="200"/>
        <w:textAlignment w:val="auto"/>
        <w:rPr>
          <w:rFonts w:ascii="宋体" w:hAnsi="宋体"/>
          <w:sz w:val="24"/>
        </w:rPr>
      </w:pPr>
      <w:r>
        <w:rPr>
          <w:rFonts w:hint="eastAsia" w:ascii="宋体" w:hAnsi="宋体"/>
          <w:b/>
          <w:sz w:val="24"/>
        </w:rPr>
        <w:t>第二条</w:t>
      </w:r>
      <w:r>
        <w:rPr>
          <w:rFonts w:hint="eastAsia" w:ascii="宋体" w:hAnsi="宋体"/>
          <w:sz w:val="24"/>
        </w:rPr>
        <w:t xml:space="preserve">  宁波阳明拍卖有限公司（以下简称“拍卖人”）将依法组织和开展拍卖活动，参加拍卖活动的竞买人必须仔细阅读并遵守本《拍卖须知》</w:t>
      </w:r>
      <w:r>
        <w:rPr>
          <w:rFonts w:hint="eastAsia" w:ascii="宋体" w:hAnsi="宋体"/>
          <w:sz w:val="24"/>
          <w:lang w:eastAsia="zh-CN"/>
        </w:rPr>
        <w:t>及其他相关</w:t>
      </w:r>
      <w:r>
        <w:rPr>
          <w:rFonts w:hint="eastAsia" w:ascii="宋体" w:hAnsi="宋体"/>
          <w:sz w:val="24"/>
        </w:rPr>
        <w:t>文件，并对自己执行本《拍卖须知》的行为负责。</w:t>
      </w:r>
    </w:p>
    <w:p w14:paraId="183FC99C">
      <w:pPr>
        <w:keepNext w:val="0"/>
        <w:keepLines w:val="0"/>
        <w:pageBreakBefore w:val="0"/>
        <w:widowControl w:val="0"/>
        <w:kinsoku/>
        <w:wordWrap/>
        <w:overflowPunct/>
        <w:topLinePunct w:val="0"/>
        <w:autoSpaceDE/>
        <w:autoSpaceDN/>
        <w:bidi w:val="0"/>
        <w:adjustRightInd/>
        <w:snapToGrid/>
        <w:spacing w:line="480" w:lineRule="atLeast"/>
        <w:ind w:firstLine="482" w:firstLineChars="200"/>
        <w:textAlignment w:val="auto"/>
        <w:rPr>
          <w:rFonts w:ascii="宋体" w:hAnsi="宋体"/>
          <w:sz w:val="24"/>
        </w:rPr>
      </w:pPr>
      <w:r>
        <w:rPr>
          <w:rFonts w:hint="eastAsia" w:ascii="宋体" w:hAnsi="宋体"/>
          <w:b/>
          <w:sz w:val="24"/>
        </w:rPr>
        <w:t xml:space="preserve">第三条  </w:t>
      </w:r>
      <w:r>
        <w:rPr>
          <w:rFonts w:hint="eastAsia" w:ascii="宋体" w:hAnsi="宋体"/>
          <w:sz w:val="24"/>
        </w:rPr>
        <w:t>拍卖人有权在本《拍卖须知》的基础上，根据公开、公平、公正、诚实信用的原则解释和处理本《拍卖须知》以外的特殊问题和未尽事宜。</w:t>
      </w:r>
    </w:p>
    <w:p w14:paraId="24D402A1">
      <w:pPr>
        <w:keepNext w:val="0"/>
        <w:keepLines w:val="0"/>
        <w:pageBreakBefore w:val="0"/>
        <w:widowControl w:val="0"/>
        <w:kinsoku/>
        <w:wordWrap/>
        <w:overflowPunct/>
        <w:topLinePunct w:val="0"/>
        <w:autoSpaceDE/>
        <w:autoSpaceDN/>
        <w:bidi w:val="0"/>
        <w:adjustRightInd/>
        <w:spacing w:before="156" w:beforeLines="50" w:after="156" w:afterLines="50" w:line="480" w:lineRule="atLeast"/>
        <w:jc w:val="center"/>
        <w:textAlignment w:val="auto"/>
        <w:rPr>
          <w:rFonts w:ascii="宋体" w:hAnsi="宋体"/>
          <w:b/>
          <w:sz w:val="28"/>
          <w:szCs w:val="28"/>
        </w:rPr>
      </w:pPr>
      <w:r>
        <w:rPr>
          <w:rFonts w:hint="eastAsia" w:ascii="宋体" w:hAnsi="宋体"/>
          <w:b/>
          <w:sz w:val="28"/>
          <w:szCs w:val="28"/>
        </w:rPr>
        <w:t>拍卖标的</w:t>
      </w:r>
    </w:p>
    <w:p w14:paraId="391310E5">
      <w:pPr>
        <w:keepNext w:val="0"/>
        <w:keepLines w:val="0"/>
        <w:pageBreakBefore w:val="0"/>
        <w:widowControl w:val="0"/>
        <w:numPr>
          <w:ilvl w:val="0"/>
          <w:numId w:val="0"/>
        </w:numPr>
        <w:kinsoku/>
        <w:wordWrap/>
        <w:overflowPunct/>
        <w:topLinePunct w:val="0"/>
        <w:autoSpaceDE/>
        <w:autoSpaceDN/>
        <w:bidi w:val="0"/>
        <w:adjustRightInd/>
        <w:spacing w:line="480" w:lineRule="atLeast"/>
        <w:ind w:firstLine="482" w:firstLineChars="200"/>
        <w:textAlignment w:val="auto"/>
        <w:rPr>
          <w:rFonts w:hint="eastAsia" w:ascii="宋体" w:hAnsi="宋体"/>
          <w:color w:val="auto"/>
          <w:sz w:val="24"/>
          <w:highlight w:val="none"/>
          <w:lang w:val="en-US" w:eastAsia="zh-CN"/>
        </w:rPr>
      </w:pPr>
      <w:r>
        <w:rPr>
          <w:rFonts w:hint="eastAsia" w:ascii="宋体" w:hAnsi="宋体"/>
          <w:b/>
          <w:sz w:val="24"/>
          <w:lang w:val="en-US" w:eastAsia="zh-CN"/>
        </w:rPr>
        <w:t xml:space="preserve">第四条 </w:t>
      </w:r>
      <w:r>
        <w:rPr>
          <w:rFonts w:hint="eastAsia" w:ascii="宋体" w:hAnsi="宋体"/>
          <w:b/>
          <w:sz w:val="24"/>
        </w:rPr>
        <w:t>拍卖标的</w:t>
      </w:r>
      <w:r>
        <w:rPr>
          <w:rFonts w:hint="eastAsia" w:ascii="宋体" w:hAnsi="宋体"/>
          <w:b/>
          <w:sz w:val="24"/>
          <w:lang w:eastAsia="zh-CN"/>
        </w:rPr>
        <w:t>：</w:t>
      </w:r>
      <w:r>
        <w:rPr>
          <w:rFonts w:hint="eastAsia" w:ascii="宋体" w:hAnsi="宋体"/>
          <w:color w:val="auto"/>
          <w:sz w:val="24"/>
          <w:highlight w:val="none"/>
          <w:lang w:val="en-US" w:eastAsia="zh-CN"/>
        </w:rPr>
        <w:t>朗霞街道直河路34号房屋及场地租赁权。总出租面积：约1340平方米，其中房屋面积：约390平方米，场地面积：约950平方米；标的物无权证；现状：空置；出租年限：5年；起拍价：人民币26400元/年；竞买保证金：人民币5000元。</w:t>
      </w:r>
    </w:p>
    <w:p w14:paraId="5D0512F8">
      <w:pPr>
        <w:keepNext w:val="0"/>
        <w:keepLines w:val="0"/>
        <w:pageBreakBefore w:val="0"/>
        <w:widowControl w:val="0"/>
        <w:numPr>
          <w:ilvl w:val="0"/>
          <w:numId w:val="0"/>
        </w:numPr>
        <w:kinsoku/>
        <w:wordWrap/>
        <w:overflowPunct/>
        <w:topLinePunct w:val="0"/>
        <w:autoSpaceDE/>
        <w:autoSpaceDN/>
        <w:bidi w:val="0"/>
        <w:adjustRightInd/>
        <w:spacing w:line="480" w:lineRule="atLeast"/>
        <w:ind w:firstLine="480" w:firstLineChars="200"/>
        <w:textAlignment w:val="auto"/>
        <w:rPr>
          <w:rFonts w:hint="default" w:ascii="宋体" w:hAnsi="宋体"/>
          <w:color w:val="auto"/>
          <w:sz w:val="24"/>
          <w:highlight w:val="none"/>
          <w:lang w:val="en-US" w:eastAsia="zh-CN"/>
        </w:rPr>
      </w:pPr>
      <w:r>
        <w:rPr>
          <w:rFonts w:hint="eastAsia" w:ascii="宋体" w:hAnsi="宋体"/>
          <w:color w:val="auto"/>
          <w:sz w:val="24"/>
          <w:highlight w:val="none"/>
          <w:lang w:eastAsia="zh-CN"/>
        </w:rPr>
        <w:t>注：（一）</w:t>
      </w:r>
      <w:r>
        <w:rPr>
          <w:rFonts w:hint="eastAsia" w:ascii="宋体" w:hAnsi="宋体"/>
          <w:color w:val="auto"/>
          <w:sz w:val="24"/>
          <w:highlight w:val="none"/>
          <w:lang w:val="en-US" w:eastAsia="zh-CN"/>
        </w:rPr>
        <w:t>免租金装修期：2个月，从租赁合同生效日起计。租金起计日：免租金装修期次日。</w:t>
      </w:r>
    </w:p>
    <w:p w14:paraId="6F90EDAC">
      <w:pPr>
        <w:keepNext w:val="0"/>
        <w:keepLines w:val="0"/>
        <w:pageBreakBefore w:val="0"/>
        <w:widowControl w:val="0"/>
        <w:numPr>
          <w:ilvl w:val="0"/>
          <w:numId w:val="0"/>
        </w:numPr>
        <w:kinsoku/>
        <w:wordWrap/>
        <w:overflowPunct/>
        <w:topLinePunct w:val="0"/>
        <w:autoSpaceDE/>
        <w:autoSpaceDN/>
        <w:bidi w:val="0"/>
        <w:adjustRightInd/>
        <w:spacing w:line="480" w:lineRule="atLeast"/>
        <w:ind w:firstLine="480" w:firstLineChars="200"/>
        <w:textAlignment w:val="auto"/>
        <w:rPr>
          <w:rFonts w:hint="eastAsia" w:ascii="宋体" w:hAnsi="宋体"/>
          <w:color w:val="auto"/>
          <w:sz w:val="24"/>
          <w:highlight w:val="none"/>
          <w:lang w:eastAsia="zh-CN"/>
        </w:rPr>
      </w:pPr>
      <w:r>
        <w:rPr>
          <w:rFonts w:hint="eastAsia" w:ascii="宋体" w:hAnsi="宋体"/>
          <w:color w:val="auto"/>
          <w:sz w:val="24"/>
          <w:highlight w:val="none"/>
          <w:lang w:eastAsia="zh-CN"/>
        </w:rPr>
        <w:t>（二）标的按现状拍卖和交付，委托双方不承担拍卖标的的瑕疵担保责任。竞买人在拍卖前需自行现场踏勘、测算和核实拍卖标的，自行评估并承担相应的风险。因标的物现状引发的纠纷均由买受人自行承担，委托人有权从竞买保证金中直接扣除维权费用。一旦报名参与竞买，即视为对标的物一切现状及价格的认可，愿意承担法律责任，并且不得以任何理由提出退还标的物或拒付拍卖成交款及其他费用。</w:t>
      </w:r>
    </w:p>
    <w:p w14:paraId="0EF44FCB">
      <w:pPr>
        <w:keepNext w:val="0"/>
        <w:keepLines w:val="0"/>
        <w:pageBreakBefore w:val="0"/>
        <w:widowControl w:val="0"/>
        <w:kinsoku/>
        <w:wordWrap/>
        <w:overflowPunct/>
        <w:topLinePunct w:val="0"/>
        <w:autoSpaceDE/>
        <w:autoSpaceDN/>
        <w:bidi w:val="0"/>
        <w:adjustRightInd/>
        <w:snapToGrid w:val="0"/>
        <w:spacing w:line="480" w:lineRule="atLeast"/>
        <w:ind w:firstLine="482" w:firstLineChars="200"/>
        <w:jc w:val="left"/>
        <w:textAlignment w:val="auto"/>
        <w:rPr>
          <w:rFonts w:ascii="宋体" w:hAnsi="宋体"/>
          <w:b/>
          <w:sz w:val="24"/>
        </w:rPr>
      </w:pPr>
      <w:r>
        <w:rPr>
          <w:rFonts w:hint="eastAsia" w:ascii="宋体" w:hAnsi="宋体"/>
          <w:b/>
          <w:sz w:val="24"/>
        </w:rPr>
        <w:t>第五条  标的物特别说明（具体以委托人与买受人签订的合同为准）</w:t>
      </w:r>
    </w:p>
    <w:p w14:paraId="395C68F4">
      <w:pPr>
        <w:keepNext w:val="0"/>
        <w:keepLines w:val="0"/>
        <w:pageBreakBefore w:val="0"/>
        <w:widowControl w:val="0"/>
        <w:kinsoku/>
        <w:wordWrap/>
        <w:overflowPunct/>
        <w:topLinePunct w:val="0"/>
        <w:autoSpaceDE/>
        <w:autoSpaceDN/>
        <w:bidi w:val="0"/>
        <w:adjustRightInd/>
        <w:snapToGrid w:val="0"/>
        <w:spacing w:line="480" w:lineRule="atLeast"/>
        <w:ind w:firstLine="482" w:firstLineChars="200"/>
        <w:jc w:val="left"/>
        <w:textAlignment w:val="auto"/>
        <w:rPr>
          <w:rFonts w:ascii="宋体" w:hAnsi="宋体"/>
          <w:b/>
          <w:sz w:val="24"/>
        </w:rPr>
      </w:pPr>
      <w:r>
        <w:rPr>
          <w:rFonts w:hint="eastAsia" w:ascii="宋体" w:hAnsi="宋体"/>
          <w:b/>
          <w:sz w:val="24"/>
        </w:rPr>
        <w:t>竞买人须自愿接受下列条款以及《</w:t>
      </w:r>
      <w:r>
        <w:rPr>
          <w:rFonts w:hint="eastAsia" w:ascii="宋体" w:hAnsi="宋体"/>
          <w:b/>
          <w:sz w:val="24"/>
          <w:lang w:eastAsia="zh-CN"/>
        </w:rPr>
        <w:t>房屋及场地租赁合同（样本）</w:t>
      </w:r>
      <w:r>
        <w:rPr>
          <w:rFonts w:hint="eastAsia" w:ascii="宋体" w:hAnsi="宋体"/>
          <w:b/>
          <w:sz w:val="24"/>
        </w:rPr>
        <w:t>》条款方可参加拍卖：</w:t>
      </w:r>
    </w:p>
    <w:p w14:paraId="03FE292E">
      <w:pPr>
        <w:keepNext w:val="0"/>
        <w:keepLines w:val="0"/>
        <w:pageBreakBefore w:val="0"/>
        <w:widowControl w:val="0"/>
        <w:numPr>
          <w:ilvl w:val="0"/>
          <w:numId w:val="0"/>
        </w:numPr>
        <w:kinsoku/>
        <w:wordWrap/>
        <w:overflowPunct/>
        <w:topLinePunct w:val="0"/>
        <w:autoSpaceDE/>
        <w:autoSpaceDN/>
        <w:bidi w:val="0"/>
        <w:adjustRightInd/>
        <w:spacing w:line="480" w:lineRule="atLeast"/>
        <w:ind w:firstLine="480" w:firstLineChars="200"/>
        <w:textAlignment w:val="auto"/>
        <w:rPr>
          <w:rFonts w:hint="eastAsia" w:ascii="宋体" w:hAnsi="宋体" w:cs="宋体"/>
          <w:color w:val="auto"/>
          <w:kern w:val="0"/>
          <w:sz w:val="24"/>
          <w:highlight w:val="none"/>
        </w:rPr>
      </w:pPr>
      <w:bookmarkStart w:id="0" w:name="_Hlk122378508"/>
      <w:r>
        <w:rPr>
          <w:rFonts w:hint="eastAsia" w:ascii="宋体" w:hAnsi="宋体"/>
          <w:sz w:val="24"/>
          <w:lang w:eastAsia="zh-CN"/>
        </w:rPr>
        <w:t>（一）</w:t>
      </w:r>
      <w:r>
        <w:rPr>
          <w:rFonts w:hint="eastAsia" w:ascii="宋体" w:hAnsi="宋体" w:cs="宋体"/>
          <w:color w:val="auto"/>
          <w:kern w:val="0"/>
          <w:sz w:val="24"/>
          <w:highlight w:val="none"/>
        </w:rPr>
        <w:t>签订《</w:t>
      </w:r>
      <w:r>
        <w:rPr>
          <w:rFonts w:hint="eastAsia" w:ascii="宋体" w:hAnsi="宋体" w:cs="宋体"/>
          <w:color w:val="auto"/>
          <w:kern w:val="0"/>
          <w:sz w:val="24"/>
          <w:highlight w:val="none"/>
          <w:lang w:eastAsia="zh-CN"/>
        </w:rPr>
        <w:t>房屋及场地租赁合同</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前，</w:t>
      </w:r>
      <w:r>
        <w:rPr>
          <w:rFonts w:hint="eastAsia" w:ascii="宋体" w:hAnsi="宋体" w:cs="宋体"/>
          <w:color w:val="auto"/>
          <w:kern w:val="0"/>
          <w:sz w:val="24"/>
          <w:highlight w:val="none"/>
        </w:rPr>
        <w:t>由买受人向委托人支付</w:t>
      </w:r>
      <w:r>
        <w:rPr>
          <w:rFonts w:hint="eastAsia" w:ascii="宋体" w:hAnsi="宋体" w:eastAsia="宋体" w:cs="宋体"/>
          <w:b/>
          <w:bCs/>
          <w:color w:val="auto"/>
          <w:kern w:val="0"/>
          <w:sz w:val="24"/>
          <w:highlight w:val="none"/>
        </w:rPr>
        <w:t>履约保证金</w:t>
      </w:r>
      <w:r>
        <w:rPr>
          <w:rFonts w:hint="eastAsia" w:ascii="宋体" w:hAnsi="宋体" w:cs="宋体"/>
          <w:b/>
          <w:bCs/>
          <w:color w:val="auto"/>
          <w:kern w:val="0"/>
          <w:sz w:val="24"/>
          <w:highlight w:val="none"/>
          <w:lang w:val="en-US" w:eastAsia="zh-CN"/>
        </w:rPr>
        <w:t>人民币10000元</w:t>
      </w:r>
      <w:r>
        <w:rPr>
          <w:rFonts w:hint="eastAsia" w:ascii="宋体" w:hAnsi="宋体" w:cs="宋体"/>
          <w:color w:val="auto"/>
          <w:kern w:val="0"/>
          <w:sz w:val="24"/>
          <w:highlight w:val="none"/>
        </w:rPr>
        <w:t>。</w:t>
      </w:r>
      <w:bookmarkStart w:id="2" w:name="_GoBack"/>
      <w:bookmarkEnd w:id="2"/>
      <w:r>
        <w:rPr>
          <w:rFonts w:hint="eastAsia" w:ascii="宋体" w:hAnsi="宋体"/>
          <w:color w:val="auto"/>
          <w:sz w:val="24"/>
          <w:highlight w:val="none"/>
        </w:rPr>
        <w:t>履约保证金收取后，委托人应向买受人开具收款凭证。待租赁期</w:t>
      </w:r>
      <w:r>
        <w:rPr>
          <w:rFonts w:hint="eastAsia" w:ascii="宋体" w:hAnsi="宋体"/>
          <w:color w:val="auto"/>
          <w:sz w:val="24"/>
          <w:highlight w:val="none"/>
          <w:lang w:eastAsia="zh-CN"/>
        </w:rPr>
        <w:t>届</w:t>
      </w:r>
      <w:r>
        <w:rPr>
          <w:rFonts w:hint="eastAsia" w:ascii="宋体" w:hAnsi="宋体"/>
          <w:color w:val="auto"/>
          <w:sz w:val="24"/>
          <w:highlight w:val="none"/>
        </w:rPr>
        <w:t>满或合同解除时，且</w:t>
      </w:r>
      <w:r>
        <w:rPr>
          <w:rFonts w:hint="eastAsia" w:ascii="宋体" w:hAnsi="宋体"/>
          <w:color w:val="auto"/>
          <w:sz w:val="24"/>
          <w:highlight w:val="none"/>
          <w:lang w:eastAsia="zh-CN"/>
        </w:rPr>
        <w:t>买受人结清租赁期间所有费用</w:t>
      </w:r>
      <w:r>
        <w:rPr>
          <w:rFonts w:hint="eastAsia" w:ascii="宋体" w:hAnsi="宋体"/>
          <w:color w:val="auto"/>
          <w:sz w:val="24"/>
          <w:highlight w:val="none"/>
        </w:rPr>
        <w:t>，交还钥匙，并在工商登记注销或变更经营地后，且确认无其他违约行为，由</w:t>
      </w:r>
      <w:r>
        <w:rPr>
          <w:rFonts w:hint="eastAsia" w:ascii="宋体" w:hAnsi="宋体"/>
          <w:color w:val="auto"/>
          <w:sz w:val="24"/>
          <w:highlight w:val="none"/>
          <w:lang w:eastAsia="zh-CN"/>
        </w:rPr>
        <w:t>委托人</w:t>
      </w:r>
      <w:r>
        <w:rPr>
          <w:rFonts w:hint="eastAsia" w:ascii="宋体" w:hAnsi="宋体"/>
          <w:color w:val="auto"/>
          <w:sz w:val="24"/>
          <w:highlight w:val="none"/>
        </w:rPr>
        <w:t>一次性退还履约保证金（按银行同期活期存款利率计息）</w:t>
      </w:r>
      <w:r>
        <w:rPr>
          <w:rFonts w:hint="eastAsia" w:ascii="宋体" w:hAnsi="宋体" w:cs="宋体"/>
          <w:color w:val="auto"/>
          <w:kern w:val="0"/>
          <w:sz w:val="24"/>
          <w:highlight w:val="none"/>
        </w:rPr>
        <w:t>。</w:t>
      </w:r>
    </w:p>
    <w:p w14:paraId="105C2887">
      <w:pPr>
        <w:keepNext w:val="0"/>
        <w:keepLines w:val="0"/>
        <w:pageBreakBefore w:val="0"/>
        <w:kinsoku/>
        <w:wordWrap/>
        <w:overflowPunct/>
        <w:topLinePunct w:val="0"/>
        <w:autoSpaceDE/>
        <w:autoSpaceDN/>
        <w:bidi w:val="0"/>
        <w:adjustRightInd/>
        <w:spacing w:line="480" w:lineRule="atLeas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（二）租</w:t>
      </w:r>
      <w:r>
        <w:rPr>
          <w:rFonts w:hint="eastAsia" w:ascii="宋体" w:hAnsi="宋体"/>
          <w:color w:val="auto"/>
          <w:sz w:val="24"/>
        </w:rPr>
        <w:t>金实行按年支付、先付后用的原则</w:t>
      </w:r>
      <w:r>
        <w:rPr>
          <w:rFonts w:hint="eastAsia" w:ascii="Calibri" w:hAnsi="Calibri" w:cs="Calibri"/>
          <w:color w:val="auto"/>
          <w:kern w:val="0"/>
          <w:sz w:val="24"/>
        </w:rPr>
        <w:t>，</w:t>
      </w:r>
      <w:r>
        <w:rPr>
          <w:rFonts w:hint="eastAsia" w:ascii="宋体" w:hAnsi="宋体"/>
          <w:color w:val="auto"/>
          <w:sz w:val="24"/>
        </w:rPr>
        <w:t>买受人应提前</w:t>
      </w:r>
      <w:r>
        <w:rPr>
          <w:rFonts w:hint="eastAsia" w:ascii="宋体" w:hAnsi="宋体"/>
          <w:color w:val="auto"/>
          <w:sz w:val="24"/>
          <w:lang w:val="en-US" w:eastAsia="zh-CN"/>
        </w:rPr>
        <w:t>1个月</w:t>
      </w:r>
      <w:r>
        <w:rPr>
          <w:rFonts w:hint="eastAsia" w:ascii="宋体" w:hAnsi="宋体"/>
          <w:color w:val="auto"/>
          <w:sz w:val="24"/>
        </w:rPr>
        <w:t>将下一年租金交至委托人</w:t>
      </w:r>
      <w:r>
        <w:rPr>
          <w:rFonts w:hint="eastAsia" w:ascii="宋体" w:hAnsi="宋体"/>
          <w:color w:val="auto"/>
          <w:sz w:val="24"/>
          <w:lang w:eastAsia="zh-CN"/>
        </w:rPr>
        <w:t>。</w:t>
      </w:r>
    </w:p>
    <w:p w14:paraId="1327348B">
      <w:pPr>
        <w:keepNext w:val="0"/>
        <w:keepLines w:val="0"/>
        <w:pageBreakBefore w:val="0"/>
        <w:widowControl w:val="0"/>
        <w:shd w:val="clear" w:color="auto" w:fill="FFFFFF"/>
        <w:kinsoku/>
        <w:wordWrap/>
        <w:overflowPunct/>
        <w:topLinePunct w:val="0"/>
        <w:autoSpaceDE/>
        <w:autoSpaceDN/>
        <w:bidi w:val="0"/>
        <w:adjustRightInd/>
        <w:snapToGrid/>
        <w:spacing w:line="480" w:lineRule="atLeast"/>
        <w:ind w:firstLine="480" w:firstLineChars="200"/>
        <w:jc w:val="left"/>
        <w:textAlignment w:val="auto"/>
        <w:rPr>
          <w:rFonts w:hint="eastAsia" w:ascii="宋体" w:hAnsi="宋体" w:cs="宋体"/>
          <w:color w:val="auto"/>
          <w:kern w:val="0"/>
          <w:sz w:val="24"/>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三</w:t>
      </w:r>
      <w:r>
        <w:rPr>
          <w:rFonts w:hint="eastAsia" w:ascii="宋体" w:hAnsi="宋体" w:cs="宋体"/>
          <w:color w:val="auto"/>
          <w:kern w:val="0"/>
          <w:sz w:val="24"/>
          <w:highlight w:val="none"/>
        </w:rPr>
        <w:t>）</w:t>
      </w:r>
      <w:r>
        <w:rPr>
          <w:rFonts w:hint="eastAsia" w:ascii="宋体" w:hAnsi="宋体"/>
          <w:color w:val="auto"/>
          <w:sz w:val="24"/>
        </w:rPr>
        <w:t>未经委托人同意，买受人不得擅自将标的物转租、转借及分租。如</w:t>
      </w:r>
      <w:r>
        <w:rPr>
          <w:rFonts w:hint="eastAsia" w:ascii="宋体" w:hAnsi="宋体"/>
          <w:color w:val="auto"/>
          <w:sz w:val="24"/>
          <w:lang w:eastAsia="zh-CN"/>
        </w:rPr>
        <w:t>买受人</w:t>
      </w:r>
      <w:r>
        <w:rPr>
          <w:rFonts w:hint="eastAsia" w:ascii="宋体" w:hAnsi="宋体"/>
          <w:color w:val="auto"/>
          <w:sz w:val="24"/>
        </w:rPr>
        <w:t>要求进行退租的，则须提前</w:t>
      </w:r>
      <w:r>
        <w:rPr>
          <w:rFonts w:hint="eastAsia" w:ascii="宋体" w:hAnsi="宋体"/>
          <w:color w:val="auto"/>
          <w:sz w:val="24"/>
          <w:lang w:val="en-US" w:eastAsia="zh-CN"/>
        </w:rPr>
        <w:t>2</w:t>
      </w:r>
      <w:r>
        <w:rPr>
          <w:rFonts w:hint="eastAsia" w:ascii="宋体" w:hAnsi="宋体"/>
          <w:color w:val="auto"/>
          <w:sz w:val="24"/>
        </w:rPr>
        <w:t>个月书面通知</w:t>
      </w:r>
      <w:r>
        <w:rPr>
          <w:rFonts w:hint="eastAsia" w:ascii="宋体" w:hAnsi="宋体"/>
          <w:color w:val="auto"/>
          <w:sz w:val="24"/>
          <w:lang w:eastAsia="zh-CN"/>
        </w:rPr>
        <w:t>委托人</w:t>
      </w:r>
      <w:r>
        <w:rPr>
          <w:rFonts w:hint="eastAsia" w:ascii="宋体" w:hAnsi="宋体"/>
          <w:color w:val="auto"/>
          <w:sz w:val="24"/>
        </w:rPr>
        <w:t>，经</w:t>
      </w:r>
      <w:r>
        <w:rPr>
          <w:rFonts w:hint="eastAsia" w:ascii="宋体" w:hAnsi="宋体"/>
          <w:color w:val="auto"/>
          <w:sz w:val="24"/>
          <w:lang w:eastAsia="zh-CN"/>
        </w:rPr>
        <w:t>委托人</w:t>
      </w:r>
      <w:r>
        <w:rPr>
          <w:rFonts w:hint="eastAsia" w:ascii="宋体" w:hAnsi="宋体"/>
          <w:color w:val="auto"/>
          <w:sz w:val="24"/>
        </w:rPr>
        <w:t>同意后，方可办理退租手续；租期不足</w:t>
      </w:r>
      <w:r>
        <w:rPr>
          <w:rFonts w:hint="eastAsia" w:ascii="宋体" w:hAnsi="宋体"/>
          <w:color w:val="auto"/>
          <w:sz w:val="24"/>
          <w:lang w:val="en-US" w:eastAsia="zh-CN"/>
        </w:rPr>
        <w:t>1</w:t>
      </w:r>
      <w:r>
        <w:rPr>
          <w:rFonts w:hint="eastAsia" w:ascii="宋体" w:hAnsi="宋体"/>
          <w:color w:val="auto"/>
          <w:sz w:val="24"/>
        </w:rPr>
        <w:t>个月的按</w:t>
      </w:r>
      <w:r>
        <w:rPr>
          <w:rFonts w:hint="eastAsia" w:ascii="宋体" w:hAnsi="宋体"/>
          <w:color w:val="auto"/>
          <w:sz w:val="24"/>
          <w:lang w:val="en-US" w:eastAsia="zh-CN"/>
        </w:rPr>
        <w:t>1</w:t>
      </w:r>
      <w:r>
        <w:rPr>
          <w:rFonts w:hint="eastAsia" w:ascii="宋体" w:hAnsi="宋体"/>
          <w:color w:val="auto"/>
          <w:sz w:val="24"/>
        </w:rPr>
        <w:t>个月收取租金，剩余已付租金退还，但履约保证金不予退还</w:t>
      </w:r>
      <w:r>
        <w:rPr>
          <w:rFonts w:hint="eastAsia" w:ascii="宋体" w:hAnsi="宋体"/>
          <w:color w:val="auto"/>
          <w:sz w:val="24"/>
          <w:lang w:eastAsia="zh-CN"/>
        </w:rPr>
        <w:t>。</w:t>
      </w:r>
    </w:p>
    <w:p w14:paraId="32CB370F">
      <w:pPr>
        <w:keepNext w:val="0"/>
        <w:keepLines w:val="0"/>
        <w:pageBreakBefore w:val="0"/>
        <w:widowControl w:val="0"/>
        <w:kinsoku/>
        <w:wordWrap/>
        <w:overflowPunct/>
        <w:topLinePunct w:val="0"/>
        <w:autoSpaceDE/>
        <w:autoSpaceDN/>
        <w:bidi w:val="0"/>
        <w:adjustRightInd/>
        <w:spacing w:line="480" w:lineRule="atLeast"/>
        <w:ind w:firstLine="480" w:firstLineChars="200"/>
        <w:textAlignment w:val="auto"/>
        <w:rPr>
          <w:rFonts w:hint="eastAsia"/>
          <w:color w:val="auto"/>
          <w:sz w:val="24"/>
        </w:rPr>
      </w:pPr>
      <w:r>
        <w:rPr>
          <w:rFonts w:hint="eastAsia" w:ascii="宋体" w:hAnsi="宋体" w:cs="宋体"/>
          <w:bCs/>
          <w:color w:val="auto"/>
          <w:kern w:val="0"/>
          <w:sz w:val="24"/>
          <w:szCs w:val="24"/>
          <w:lang w:eastAsia="zh-CN"/>
        </w:rPr>
        <w:t>（四）</w:t>
      </w:r>
      <w:r>
        <w:rPr>
          <w:rFonts w:hint="eastAsia" w:ascii="宋体" w:hAnsi="宋体"/>
          <w:color w:val="auto"/>
          <w:sz w:val="24"/>
          <w:lang w:eastAsia="zh-CN"/>
        </w:rPr>
        <w:t>委托人</w:t>
      </w:r>
      <w:r>
        <w:rPr>
          <w:rFonts w:hint="eastAsia" w:ascii="宋体" w:hAnsi="宋体"/>
          <w:color w:val="auto"/>
          <w:sz w:val="24"/>
        </w:rPr>
        <w:t>按标的</w:t>
      </w:r>
      <w:r>
        <w:rPr>
          <w:rFonts w:hint="eastAsia" w:ascii="宋体" w:hAnsi="宋体"/>
          <w:color w:val="auto"/>
          <w:sz w:val="24"/>
          <w:lang w:eastAsia="zh-CN"/>
        </w:rPr>
        <w:t>物</w:t>
      </w:r>
      <w:r>
        <w:rPr>
          <w:rFonts w:hint="eastAsia" w:ascii="宋体" w:hAnsi="宋体"/>
          <w:color w:val="auto"/>
          <w:sz w:val="24"/>
        </w:rPr>
        <w:t>的现状交付给</w:t>
      </w:r>
      <w:r>
        <w:rPr>
          <w:rFonts w:hint="eastAsia" w:ascii="宋体" w:hAnsi="宋体"/>
          <w:color w:val="auto"/>
          <w:sz w:val="24"/>
          <w:lang w:eastAsia="zh-CN"/>
        </w:rPr>
        <w:t>买受人</w:t>
      </w:r>
      <w:r>
        <w:rPr>
          <w:rFonts w:hint="eastAsia" w:ascii="宋体" w:hAnsi="宋体"/>
          <w:color w:val="auto"/>
          <w:sz w:val="24"/>
        </w:rPr>
        <w:t>使用，涉及经营的相关证照由</w:t>
      </w:r>
      <w:r>
        <w:rPr>
          <w:rFonts w:hint="eastAsia" w:ascii="宋体" w:hAnsi="宋体"/>
          <w:color w:val="auto"/>
          <w:sz w:val="24"/>
          <w:lang w:eastAsia="zh-CN"/>
        </w:rPr>
        <w:t>买受人</w:t>
      </w:r>
      <w:r>
        <w:rPr>
          <w:rFonts w:hint="eastAsia" w:ascii="宋体" w:hAnsi="宋体"/>
          <w:color w:val="auto"/>
          <w:sz w:val="24"/>
        </w:rPr>
        <w:t>自行向有关部门申请办理，涉及的各项税费等由</w:t>
      </w:r>
      <w:r>
        <w:rPr>
          <w:rFonts w:hint="eastAsia" w:ascii="宋体" w:hAnsi="宋体"/>
          <w:color w:val="auto"/>
          <w:sz w:val="24"/>
          <w:lang w:eastAsia="zh-CN"/>
        </w:rPr>
        <w:t>买受人</w:t>
      </w:r>
      <w:r>
        <w:rPr>
          <w:rFonts w:hint="eastAsia" w:ascii="宋体" w:hAnsi="宋体"/>
          <w:color w:val="auto"/>
          <w:sz w:val="24"/>
        </w:rPr>
        <w:t>自行承担，与</w:t>
      </w:r>
      <w:r>
        <w:rPr>
          <w:rFonts w:hint="eastAsia" w:ascii="宋体" w:hAnsi="宋体"/>
          <w:color w:val="auto"/>
          <w:sz w:val="24"/>
          <w:lang w:eastAsia="zh-CN"/>
        </w:rPr>
        <w:t>委托人</w:t>
      </w:r>
      <w:r>
        <w:rPr>
          <w:rFonts w:hint="eastAsia" w:ascii="宋体" w:hAnsi="宋体"/>
          <w:color w:val="auto"/>
          <w:sz w:val="24"/>
        </w:rPr>
        <w:t>无涉</w:t>
      </w:r>
      <w:r>
        <w:rPr>
          <w:rFonts w:hint="eastAsia"/>
          <w:color w:val="auto"/>
          <w:sz w:val="24"/>
        </w:rPr>
        <w:t>。</w:t>
      </w:r>
    </w:p>
    <w:p w14:paraId="039A97B7">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color w:val="auto"/>
          <w:sz w:val="24"/>
        </w:rPr>
      </w:pPr>
      <w:r>
        <w:rPr>
          <w:rFonts w:hint="eastAsia" w:ascii="宋体" w:hAnsi="宋体"/>
          <w:color w:val="auto"/>
          <w:sz w:val="24"/>
        </w:rPr>
        <w:t>（</w:t>
      </w:r>
      <w:r>
        <w:rPr>
          <w:rFonts w:hint="eastAsia" w:ascii="宋体" w:hAnsi="宋体"/>
          <w:color w:val="auto"/>
          <w:sz w:val="24"/>
          <w:lang w:eastAsia="zh-CN"/>
        </w:rPr>
        <w:t>五</w:t>
      </w:r>
      <w:r>
        <w:rPr>
          <w:rFonts w:hint="eastAsia" w:ascii="宋体" w:hAnsi="宋体"/>
          <w:color w:val="auto"/>
          <w:sz w:val="24"/>
        </w:rPr>
        <w:t>）</w:t>
      </w:r>
      <w:r>
        <w:rPr>
          <w:rFonts w:hint="eastAsia" w:ascii="宋体" w:hAnsi="宋体" w:eastAsia="宋体" w:cs="宋体"/>
          <w:color w:val="auto"/>
          <w:kern w:val="0"/>
          <w:sz w:val="24"/>
          <w:highlight w:val="none"/>
          <w:lang w:eastAsia="zh-CN"/>
        </w:rPr>
        <w:t>买</w:t>
      </w:r>
      <w:r>
        <w:rPr>
          <w:rFonts w:hint="eastAsia" w:ascii="宋体" w:hAnsi="宋体" w:eastAsia="宋体" w:cs="宋体"/>
          <w:color w:val="auto"/>
          <w:sz w:val="24"/>
          <w:highlight w:val="none"/>
        </w:rPr>
        <w:t>受人的经营范围必须符合</w:t>
      </w:r>
      <w:r>
        <w:rPr>
          <w:rFonts w:hint="eastAsia" w:ascii="宋体" w:hAnsi="宋体" w:cs="宋体"/>
          <w:color w:val="auto"/>
          <w:sz w:val="24"/>
          <w:highlight w:val="none"/>
          <w:lang w:eastAsia="zh-CN"/>
        </w:rPr>
        <w:t>法律法规</w:t>
      </w:r>
      <w:r>
        <w:rPr>
          <w:rFonts w:hint="eastAsia" w:ascii="宋体" w:hAnsi="宋体" w:eastAsia="宋体" w:cs="宋体"/>
          <w:color w:val="auto"/>
          <w:sz w:val="24"/>
          <w:highlight w:val="none"/>
        </w:rPr>
        <w:t>等相关规定</w:t>
      </w:r>
      <w:r>
        <w:rPr>
          <w:rFonts w:hint="eastAsia" w:ascii="宋体" w:hAnsi="宋体" w:eastAsia="宋体" w:cs="宋体"/>
          <w:color w:val="auto"/>
          <w:kern w:val="0"/>
          <w:sz w:val="24"/>
          <w:highlight w:val="none"/>
          <w:lang w:eastAsia="zh-CN"/>
        </w:rPr>
        <w:t>，且不得从事影响周边环境及危害标的物安全的经营活动，并保证在租赁期间严</w:t>
      </w:r>
      <w:r>
        <w:rPr>
          <w:rFonts w:hint="eastAsia"/>
          <w:color w:val="auto"/>
          <w:sz w:val="24"/>
          <w:highlight w:val="none"/>
        </w:rPr>
        <w:t>格遵守国家和</w:t>
      </w:r>
      <w:r>
        <w:rPr>
          <w:rFonts w:hint="eastAsia"/>
          <w:color w:val="auto"/>
          <w:sz w:val="24"/>
          <w:highlight w:val="none"/>
          <w:lang w:eastAsia="zh-CN"/>
        </w:rPr>
        <w:t>委托人</w:t>
      </w:r>
      <w:r>
        <w:rPr>
          <w:rFonts w:hint="eastAsia"/>
          <w:color w:val="auto"/>
          <w:sz w:val="24"/>
          <w:highlight w:val="none"/>
        </w:rPr>
        <w:t>有关</w:t>
      </w:r>
      <w:r>
        <w:rPr>
          <w:rFonts w:hint="eastAsia"/>
          <w:color w:val="auto"/>
          <w:sz w:val="24"/>
          <w:highlight w:val="none"/>
          <w:lang w:eastAsia="zh-CN"/>
        </w:rPr>
        <w:t>标的物</w:t>
      </w:r>
      <w:r>
        <w:rPr>
          <w:rFonts w:hint="eastAsia"/>
          <w:color w:val="auto"/>
          <w:sz w:val="24"/>
          <w:highlight w:val="none"/>
        </w:rPr>
        <w:t>使用的规定</w:t>
      </w:r>
      <w:r>
        <w:rPr>
          <w:rFonts w:hint="eastAsia"/>
          <w:color w:val="auto"/>
          <w:sz w:val="24"/>
        </w:rPr>
        <w:t>。</w:t>
      </w:r>
    </w:p>
    <w:p w14:paraId="0B067A6A">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lang w:eastAsia="zh-CN"/>
        </w:rPr>
      </w:pPr>
      <w:r>
        <w:rPr>
          <w:rFonts w:hint="eastAsia" w:ascii="宋体" w:hAnsi="宋体" w:cs="宋体"/>
          <w:color w:val="auto"/>
          <w:sz w:val="24"/>
          <w:lang w:eastAsia="zh-CN"/>
        </w:rPr>
        <w:t>（六）</w:t>
      </w:r>
      <w:r>
        <w:rPr>
          <w:rFonts w:hint="eastAsia" w:ascii="宋体" w:hAnsi="宋体" w:eastAsia="宋体" w:cs="宋体"/>
          <w:color w:val="auto"/>
          <w:sz w:val="24"/>
        </w:rPr>
        <w:t>标的物不通水、电。如买受人需要，须自行向相关部门申请安装，委托人予以协助，在办理过程中所涉及的一切费用、责任均由买受人承担。待租赁合同终止或者解除时，买受人搬离标的物时不得拆除前述的水电设施，且委托人不作任何补偿</w:t>
      </w:r>
      <w:r>
        <w:rPr>
          <w:rFonts w:hint="eastAsia" w:ascii="宋体" w:hAnsi="宋体" w:eastAsia="宋体" w:cs="宋体"/>
          <w:color w:val="auto"/>
          <w:sz w:val="24"/>
          <w:lang w:eastAsia="zh-CN"/>
        </w:rPr>
        <w:t>。</w:t>
      </w:r>
    </w:p>
    <w:p w14:paraId="1C4613CF">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七）买受人装修时不得在标的物内任意改变主体结构，需要对标的物外立面和内部装修改造时，须将设计方案报委托人备案，若需经相关职能部门批准的，由买受人自行办理相关审批手续并承担费用；同时买受人应将自行装修的图纸给予委托人一份，并承诺自行装修的标的物安全牢固，符合安全要求。合同解除或终止后委托人不作任何补偿。</w:t>
      </w:r>
    </w:p>
    <w:p w14:paraId="20555CDC">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w:t>
      </w:r>
      <w:r>
        <w:rPr>
          <w:rFonts w:hint="eastAsia" w:cs="Times New Roman"/>
          <w:color w:val="auto"/>
          <w:sz w:val="24"/>
          <w:lang w:eastAsia="zh-CN"/>
        </w:rPr>
        <w:t>八</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买受人应严格按照有关部门管理要求做好安全、环保等相关工作，因工作措施不到位而产生责任事故的，该事故责任及经济损失（包括第三方的经济责任）由买受人承担，与委托人无涉。</w:t>
      </w:r>
    </w:p>
    <w:p w14:paraId="41148DE8">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w:t>
      </w:r>
      <w:r>
        <w:rPr>
          <w:rFonts w:hint="eastAsia" w:cs="Times New Roman"/>
          <w:color w:val="auto"/>
          <w:sz w:val="24"/>
          <w:lang w:eastAsia="zh-CN"/>
        </w:rPr>
        <w:t>九</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highlight w:val="none"/>
          <w:lang w:eastAsia="zh-CN"/>
        </w:rPr>
        <w:t>租赁期间，如遇政府征收（收购，如收购人为政府或国企的，买受人无优先购买权）拆迁改造和城市建设施工或城市基础设施改造施工等，则须提前</w:t>
      </w:r>
      <w:r>
        <w:rPr>
          <w:rFonts w:hint="eastAsia" w:cs="Times New Roman"/>
          <w:color w:val="auto"/>
          <w:sz w:val="24"/>
          <w:highlight w:val="none"/>
          <w:lang w:val="en-US" w:eastAsia="zh-CN"/>
        </w:rPr>
        <w:t>2</w:t>
      </w:r>
      <w:r>
        <w:rPr>
          <w:rFonts w:hint="eastAsia" w:ascii="Times New Roman" w:hAnsi="Times New Roman" w:eastAsia="宋体" w:cs="Times New Roman"/>
          <w:color w:val="auto"/>
          <w:sz w:val="24"/>
          <w:highlight w:val="none"/>
          <w:lang w:eastAsia="zh-CN"/>
        </w:rPr>
        <w:t>个月书面通知买受人，买受人应无条件服从并及时归还标的物，委托人不承担违约责任和任何形式的补偿；政府拆迁</w:t>
      </w:r>
      <w:r>
        <w:rPr>
          <w:rFonts w:hint="eastAsia" w:ascii="Times New Roman" w:hAnsi="Times New Roman" w:eastAsia="宋体" w:cs="Times New Roman"/>
          <w:color w:val="auto"/>
          <w:sz w:val="24"/>
          <w:highlight w:val="none"/>
          <w:lang w:val="en-US" w:eastAsia="zh-CN"/>
        </w:rPr>
        <w:t>给予的所有</w:t>
      </w:r>
      <w:r>
        <w:rPr>
          <w:rFonts w:hint="eastAsia" w:ascii="Times New Roman" w:hAnsi="Times New Roman" w:eastAsia="宋体" w:cs="Times New Roman"/>
          <w:color w:val="auto"/>
          <w:sz w:val="24"/>
          <w:highlight w:val="none"/>
          <w:lang w:eastAsia="zh-CN"/>
        </w:rPr>
        <w:t>补偿费用归委托人所有，但买受人自行装修和添置的设施设备政府给予的补偿归买受人所有，且委托人不作任何形式的补偿；对买受人客观上产生的搬离、安置、停产停业等任何的损失由买受人自行承担。租金按照实际使用时间计算</w:t>
      </w:r>
      <w:r>
        <w:rPr>
          <w:rFonts w:hint="eastAsia" w:cs="Times New Roman"/>
          <w:color w:val="auto"/>
          <w:sz w:val="24"/>
          <w:highlight w:val="none"/>
          <w:lang w:eastAsia="zh-CN"/>
        </w:rPr>
        <w:t>（</w:t>
      </w:r>
      <w:r>
        <w:rPr>
          <w:rFonts w:hint="eastAsia" w:ascii="Times New Roman" w:hAnsi="Times New Roman" w:eastAsia="宋体" w:cs="Times New Roman"/>
          <w:color w:val="auto"/>
          <w:sz w:val="24"/>
          <w:highlight w:val="none"/>
          <w:lang w:eastAsia="zh-CN"/>
        </w:rPr>
        <w:t>多退少补</w:t>
      </w:r>
      <w:r>
        <w:rPr>
          <w:rFonts w:hint="eastAsia" w:cs="Times New Roman"/>
          <w:color w:val="auto"/>
          <w:sz w:val="24"/>
          <w:highlight w:val="none"/>
          <w:lang w:eastAsia="zh-CN"/>
        </w:rPr>
        <w:t>）</w:t>
      </w:r>
      <w:r>
        <w:rPr>
          <w:rFonts w:hint="eastAsia" w:ascii="Times New Roman" w:hAnsi="Times New Roman" w:eastAsia="宋体" w:cs="Times New Roman"/>
          <w:color w:val="auto"/>
          <w:sz w:val="24"/>
          <w:highlight w:val="none"/>
          <w:lang w:eastAsia="zh-CN"/>
        </w:rPr>
        <w:t>，</w:t>
      </w:r>
      <w:r>
        <w:rPr>
          <w:rFonts w:hint="eastAsia" w:cs="Times New Roman"/>
          <w:color w:val="auto"/>
          <w:sz w:val="24"/>
          <w:highlight w:val="none"/>
          <w:lang w:eastAsia="zh-CN"/>
        </w:rPr>
        <w:t>且</w:t>
      </w:r>
      <w:r>
        <w:rPr>
          <w:rFonts w:hint="eastAsia" w:ascii="Times New Roman" w:hAnsi="Times New Roman" w:eastAsia="宋体" w:cs="Times New Roman"/>
          <w:color w:val="auto"/>
          <w:sz w:val="24"/>
          <w:highlight w:val="none"/>
          <w:lang w:eastAsia="zh-CN"/>
        </w:rPr>
        <w:t>履约保证金予以返还</w:t>
      </w:r>
      <w:r>
        <w:rPr>
          <w:rFonts w:hint="eastAsia" w:ascii="Times New Roman" w:hAnsi="Times New Roman" w:eastAsia="宋体" w:cs="Times New Roman"/>
          <w:color w:val="auto"/>
          <w:sz w:val="24"/>
          <w:lang w:eastAsia="zh-CN"/>
        </w:rPr>
        <w:t>。乙方未按时归还标的，给甲方造成损失的，由乙方承担赔偿责任。</w:t>
      </w:r>
    </w:p>
    <w:p w14:paraId="637B7C8B">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w:t>
      </w:r>
      <w:r>
        <w:rPr>
          <w:rFonts w:hint="eastAsia" w:cs="Times New Roman"/>
          <w:color w:val="auto"/>
          <w:sz w:val="24"/>
          <w:lang w:val="en-US" w:eastAsia="zh-CN"/>
        </w:rPr>
        <w:t>十</w:t>
      </w:r>
      <w:r>
        <w:rPr>
          <w:rFonts w:hint="eastAsia" w:ascii="Times New Roman" w:hAnsi="Times New Roman" w:eastAsia="宋体" w:cs="Times New Roman"/>
          <w:color w:val="auto"/>
          <w:sz w:val="24"/>
        </w:rPr>
        <w:t>）买受人应在租期届满或提前解除合同后的10日内返还所租赁</w:t>
      </w:r>
      <w:r>
        <w:rPr>
          <w:rFonts w:hint="eastAsia" w:ascii="Times New Roman" w:hAnsi="Times New Roman" w:eastAsia="宋体" w:cs="Times New Roman"/>
          <w:color w:val="auto"/>
          <w:sz w:val="24"/>
          <w:lang w:eastAsia="zh-CN"/>
        </w:rPr>
        <w:t>标的物</w:t>
      </w:r>
      <w:r>
        <w:rPr>
          <w:rFonts w:hint="eastAsia" w:ascii="Times New Roman" w:hAnsi="Times New Roman" w:eastAsia="宋体" w:cs="Times New Roman"/>
          <w:color w:val="auto"/>
          <w:sz w:val="24"/>
        </w:rPr>
        <w:t>及其附属设施，买受人有权将自行添置的可移动部分各类财产收回自行处理，但固定装饰物（指装饰在固定建筑物上，与建筑物不可分离的部分，包括中央空调）所有权归委托人所有，买受人不得拆除，且委托人不作任何经济补偿。超过10日的，委托人有权对所租赁</w:t>
      </w:r>
      <w:r>
        <w:rPr>
          <w:rFonts w:hint="eastAsia" w:ascii="Times New Roman" w:hAnsi="Times New Roman" w:eastAsia="宋体" w:cs="Times New Roman"/>
          <w:color w:val="auto"/>
          <w:sz w:val="24"/>
          <w:lang w:eastAsia="zh-CN"/>
        </w:rPr>
        <w:t>标的物</w:t>
      </w:r>
      <w:r>
        <w:rPr>
          <w:rFonts w:hint="eastAsia" w:ascii="Times New Roman" w:hAnsi="Times New Roman" w:eastAsia="宋体" w:cs="Times New Roman"/>
          <w:color w:val="auto"/>
          <w:sz w:val="24"/>
        </w:rPr>
        <w:t>及其附属设施自行处理，对逾期未搬的物品，委托人有权</w:t>
      </w:r>
      <w:r>
        <w:rPr>
          <w:rFonts w:hint="eastAsia" w:ascii="Times New Roman" w:hAnsi="Times New Roman" w:eastAsia="宋体" w:cs="Times New Roman"/>
          <w:color w:val="auto"/>
          <w:sz w:val="24"/>
          <w:lang w:eastAsia="zh-CN"/>
        </w:rPr>
        <w:t>按</w:t>
      </w:r>
      <w:r>
        <w:rPr>
          <w:rFonts w:hint="eastAsia" w:ascii="Times New Roman" w:hAnsi="Times New Roman" w:eastAsia="宋体" w:cs="Times New Roman"/>
          <w:color w:val="auto"/>
          <w:sz w:val="24"/>
        </w:rPr>
        <w:t>废弃物予以处理。</w:t>
      </w:r>
    </w:p>
    <w:p w14:paraId="04BD07E6">
      <w:pPr>
        <w:keepNext w:val="0"/>
        <w:keepLines w:val="0"/>
        <w:pageBreakBefore w:val="0"/>
        <w:widowControl w:val="0"/>
        <w:kinsoku/>
        <w:wordWrap/>
        <w:overflowPunct/>
        <w:topLinePunct w:val="0"/>
        <w:autoSpaceDE/>
        <w:autoSpaceDN/>
        <w:bidi w:val="0"/>
        <w:adjustRightInd/>
        <w:snapToGrid/>
        <w:spacing w:line="480" w:lineRule="atLeast"/>
        <w:ind w:firstLine="480" w:firstLineChars="200"/>
        <w:jc w:val="left"/>
        <w:textAlignment w:val="auto"/>
        <w:rPr>
          <w:rFonts w:hint="eastAsia" w:ascii="宋体" w:hAnsi="宋体" w:cs="宋体"/>
          <w:color w:val="auto"/>
          <w:kern w:val="0"/>
          <w:sz w:val="24"/>
        </w:rPr>
      </w:pPr>
      <w:r>
        <w:rPr>
          <w:rFonts w:hint="eastAsia" w:ascii="宋体" w:hAnsi="宋体" w:cs="宋体"/>
          <w:color w:val="auto"/>
          <w:kern w:val="0"/>
          <w:sz w:val="24"/>
          <w:lang w:eastAsia="zh-CN"/>
        </w:rPr>
        <w:t>买受人</w:t>
      </w:r>
      <w:r>
        <w:rPr>
          <w:rFonts w:hint="eastAsia" w:ascii="宋体" w:hAnsi="宋体" w:cs="宋体"/>
          <w:color w:val="auto"/>
          <w:kern w:val="0"/>
          <w:sz w:val="24"/>
        </w:rPr>
        <w:t>返还标的</w:t>
      </w:r>
      <w:r>
        <w:rPr>
          <w:rFonts w:hint="eastAsia" w:ascii="宋体" w:hAnsi="宋体" w:cs="宋体"/>
          <w:color w:val="auto"/>
          <w:kern w:val="0"/>
          <w:sz w:val="24"/>
          <w:lang w:eastAsia="zh-CN"/>
        </w:rPr>
        <w:t>物</w:t>
      </w:r>
      <w:r>
        <w:rPr>
          <w:rFonts w:hint="eastAsia" w:ascii="宋体" w:hAnsi="宋体" w:cs="宋体"/>
          <w:color w:val="auto"/>
          <w:kern w:val="0"/>
          <w:sz w:val="24"/>
        </w:rPr>
        <w:t>及其附属设施应当符合正常使用后的状态。返还时，应经</w:t>
      </w:r>
      <w:r>
        <w:rPr>
          <w:rFonts w:hint="eastAsia" w:ascii="宋体" w:hAnsi="宋体" w:cs="宋体"/>
          <w:color w:val="auto"/>
          <w:kern w:val="0"/>
          <w:sz w:val="24"/>
          <w:lang w:eastAsia="zh-CN"/>
        </w:rPr>
        <w:t>委托人</w:t>
      </w:r>
      <w:r>
        <w:rPr>
          <w:rFonts w:hint="eastAsia" w:ascii="宋体" w:hAnsi="宋体" w:cs="宋体"/>
          <w:color w:val="auto"/>
          <w:kern w:val="0"/>
          <w:sz w:val="24"/>
        </w:rPr>
        <w:t>验收签字认可，并相互结清各自应当承担的费用。</w:t>
      </w:r>
    </w:p>
    <w:p w14:paraId="07963A82">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color w:val="auto"/>
          <w:sz w:val="24"/>
        </w:rPr>
      </w:pPr>
      <w:r>
        <w:rPr>
          <w:rFonts w:hint="eastAsia" w:ascii="宋体" w:hAnsi="宋体" w:cs="宋体"/>
          <w:color w:val="auto"/>
          <w:kern w:val="0"/>
          <w:sz w:val="24"/>
        </w:rPr>
        <w:t>（</w:t>
      </w:r>
      <w:r>
        <w:rPr>
          <w:rFonts w:hint="eastAsia" w:ascii="宋体" w:hAnsi="宋体" w:cs="宋体"/>
          <w:color w:val="auto"/>
          <w:kern w:val="0"/>
          <w:sz w:val="24"/>
          <w:lang w:eastAsia="zh-CN"/>
        </w:rPr>
        <w:t>十一</w:t>
      </w:r>
      <w:r>
        <w:rPr>
          <w:rFonts w:hint="eastAsia" w:ascii="宋体" w:hAnsi="宋体" w:cs="宋体"/>
          <w:color w:val="auto"/>
          <w:kern w:val="0"/>
          <w:sz w:val="24"/>
        </w:rPr>
        <w:t>）其他内容详见《</w:t>
      </w:r>
      <w:r>
        <w:rPr>
          <w:rFonts w:hint="eastAsia" w:ascii="宋体" w:hAnsi="宋体" w:cs="宋体"/>
          <w:color w:val="auto"/>
          <w:kern w:val="0"/>
          <w:sz w:val="24"/>
          <w:lang w:eastAsia="zh-CN"/>
        </w:rPr>
        <w:t>房屋及场地租赁合同（样本）</w:t>
      </w:r>
      <w:r>
        <w:rPr>
          <w:rFonts w:hint="eastAsia" w:ascii="宋体" w:hAnsi="宋体" w:cs="宋体"/>
          <w:color w:val="auto"/>
          <w:kern w:val="0"/>
          <w:sz w:val="24"/>
        </w:rPr>
        <w:t>》</w:t>
      </w:r>
      <w:r>
        <w:rPr>
          <w:rFonts w:hint="eastAsia"/>
          <w:color w:val="auto"/>
          <w:sz w:val="24"/>
        </w:rPr>
        <w:t>。</w:t>
      </w:r>
    </w:p>
    <w:bookmarkEnd w:id="0"/>
    <w:p w14:paraId="1EDCAC63">
      <w:pPr>
        <w:keepNext w:val="0"/>
        <w:keepLines w:val="0"/>
        <w:pageBreakBefore w:val="0"/>
        <w:widowControl w:val="0"/>
        <w:kinsoku/>
        <w:wordWrap/>
        <w:overflowPunct/>
        <w:topLinePunct w:val="0"/>
        <w:autoSpaceDE/>
        <w:autoSpaceDN/>
        <w:bidi w:val="0"/>
        <w:adjustRightInd/>
        <w:snapToGrid/>
        <w:spacing w:before="156" w:beforeLines="50" w:after="156" w:afterLines="50" w:line="480" w:lineRule="atLeast"/>
        <w:jc w:val="center"/>
        <w:textAlignment w:val="auto"/>
        <w:rPr>
          <w:rFonts w:ascii="宋体" w:hAnsi="宋体"/>
          <w:b/>
          <w:sz w:val="28"/>
          <w:szCs w:val="28"/>
        </w:rPr>
      </w:pPr>
      <w:r>
        <w:rPr>
          <w:rFonts w:hint="eastAsia" w:ascii="宋体" w:hAnsi="宋体"/>
          <w:b/>
          <w:sz w:val="28"/>
          <w:szCs w:val="28"/>
        </w:rPr>
        <w:t>拍卖前期活动</w:t>
      </w:r>
    </w:p>
    <w:p w14:paraId="1C8A66E3">
      <w:pPr>
        <w:keepNext w:val="0"/>
        <w:keepLines w:val="0"/>
        <w:pageBreakBefore w:val="0"/>
        <w:widowControl w:val="0"/>
        <w:tabs>
          <w:tab w:val="left" w:pos="1995"/>
        </w:tabs>
        <w:kinsoku/>
        <w:wordWrap/>
        <w:overflowPunct/>
        <w:topLinePunct w:val="0"/>
        <w:autoSpaceDE/>
        <w:autoSpaceDN/>
        <w:bidi w:val="0"/>
        <w:adjustRightInd/>
        <w:snapToGrid/>
        <w:spacing w:line="480" w:lineRule="atLeast"/>
        <w:ind w:firstLine="482" w:firstLineChars="200"/>
        <w:textAlignment w:val="auto"/>
        <w:rPr>
          <w:rFonts w:ascii="宋体" w:hAnsi="宋体"/>
          <w:sz w:val="24"/>
        </w:rPr>
      </w:pPr>
      <w:r>
        <w:rPr>
          <w:rFonts w:hint="eastAsia" w:ascii="宋体" w:hAnsi="宋体"/>
          <w:b/>
          <w:sz w:val="24"/>
        </w:rPr>
        <w:t xml:space="preserve">第六条 </w:t>
      </w:r>
      <w:r>
        <w:rPr>
          <w:rFonts w:hint="eastAsia" w:ascii="宋体" w:hAnsi="宋体"/>
          <w:sz w:val="24"/>
        </w:rPr>
        <w:t xml:space="preserve"> 拍卖人根据委托人提供的资料和要求确定竞买人。竞买人必须符合相关法律法规及竞买人资格条件的规定，方可参加本次拍卖。拍卖人有权拒绝不符合本次拍卖资格条件的竞买人参加本次拍卖活动。</w:t>
      </w:r>
    </w:p>
    <w:p w14:paraId="14DC272A">
      <w:pPr>
        <w:keepNext w:val="0"/>
        <w:keepLines w:val="0"/>
        <w:pageBreakBefore w:val="0"/>
        <w:widowControl w:val="0"/>
        <w:tabs>
          <w:tab w:val="left" w:pos="1995"/>
        </w:tabs>
        <w:kinsoku/>
        <w:wordWrap/>
        <w:overflowPunct/>
        <w:topLinePunct w:val="0"/>
        <w:autoSpaceDE/>
        <w:autoSpaceDN/>
        <w:bidi w:val="0"/>
        <w:adjustRightInd/>
        <w:snapToGrid/>
        <w:spacing w:line="480" w:lineRule="atLeast"/>
        <w:ind w:firstLine="480" w:firstLineChars="200"/>
        <w:textAlignment w:val="auto"/>
        <w:rPr>
          <w:rFonts w:ascii="宋体" w:hAnsi="宋体"/>
          <w:sz w:val="24"/>
        </w:rPr>
      </w:pPr>
      <w:r>
        <w:rPr>
          <w:rFonts w:hint="eastAsia" w:ascii="宋体" w:hAnsi="宋体"/>
          <w:sz w:val="24"/>
        </w:rPr>
        <w:t>若拍卖文件需要修正或补充的，拍卖人可以在举行拍卖会之前告知竞买人。如修正或补充内容涉及实质性变化的，须重新计算公告期。竞买人一经参拍或应价的，均视为已接受此修正或补充。</w:t>
      </w:r>
    </w:p>
    <w:p w14:paraId="4BF33C8A">
      <w:pPr>
        <w:keepNext w:val="0"/>
        <w:keepLines w:val="0"/>
        <w:pageBreakBefore w:val="0"/>
        <w:widowControl w:val="0"/>
        <w:tabs>
          <w:tab w:val="left" w:pos="1995"/>
        </w:tabs>
        <w:kinsoku/>
        <w:wordWrap/>
        <w:overflowPunct/>
        <w:topLinePunct w:val="0"/>
        <w:autoSpaceDE/>
        <w:autoSpaceDN/>
        <w:bidi w:val="0"/>
        <w:adjustRightInd/>
        <w:snapToGrid/>
        <w:spacing w:line="480" w:lineRule="atLeast"/>
        <w:ind w:firstLine="480" w:firstLineChars="200"/>
        <w:textAlignment w:val="auto"/>
        <w:rPr>
          <w:rFonts w:ascii="宋体" w:hAnsi="宋体"/>
          <w:color w:val="auto"/>
          <w:sz w:val="24"/>
        </w:rPr>
      </w:pPr>
      <w:r>
        <w:rPr>
          <w:rFonts w:hint="eastAsia" w:ascii="宋体" w:hAnsi="宋体"/>
          <w:sz w:val="24"/>
        </w:rPr>
        <w:t>在拍卖会举行前，如委托人决定中止、暂缓或终止委托拍卖的，则竞买人应当无条件</w:t>
      </w:r>
      <w:r>
        <w:rPr>
          <w:rFonts w:hint="eastAsia" w:ascii="宋体" w:hAnsi="宋体"/>
          <w:sz w:val="24"/>
          <w:lang w:eastAsia="zh-CN"/>
        </w:rPr>
        <w:t>地</w:t>
      </w:r>
      <w:r>
        <w:rPr>
          <w:rFonts w:hint="eastAsia" w:ascii="宋体" w:hAnsi="宋体"/>
          <w:sz w:val="24"/>
        </w:rPr>
        <w:t>予以接受，交纳的竞买保证金</w:t>
      </w:r>
      <w:r>
        <w:rPr>
          <w:rFonts w:hint="eastAsia" w:ascii="宋体" w:hAnsi="宋体"/>
          <w:sz w:val="24"/>
          <w:lang w:eastAsia="zh-CN"/>
        </w:rPr>
        <w:t>（</w:t>
      </w:r>
      <w:r>
        <w:rPr>
          <w:rFonts w:hint="eastAsia" w:ascii="宋体" w:hAnsi="宋体"/>
          <w:color w:val="auto"/>
          <w:sz w:val="24"/>
          <w:highlight w:val="none"/>
        </w:rPr>
        <w:t>按</w:t>
      </w:r>
      <w:r>
        <w:rPr>
          <w:rFonts w:hint="eastAsia" w:ascii="宋体" w:hAnsi="宋体"/>
          <w:color w:val="auto"/>
          <w:sz w:val="24"/>
        </w:rPr>
        <w:t>银行同期活期存款利率计息）予以退还，委托人和拍卖人不承担竞买人的一切损失。</w:t>
      </w:r>
    </w:p>
    <w:p w14:paraId="26FD0609">
      <w:pPr>
        <w:keepNext w:val="0"/>
        <w:keepLines w:val="0"/>
        <w:pageBreakBefore w:val="0"/>
        <w:widowControl w:val="0"/>
        <w:kinsoku/>
        <w:wordWrap/>
        <w:overflowPunct/>
        <w:topLinePunct w:val="0"/>
        <w:autoSpaceDE/>
        <w:autoSpaceDN/>
        <w:bidi w:val="0"/>
        <w:adjustRightInd/>
        <w:snapToGrid/>
        <w:spacing w:line="480" w:lineRule="atLeast"/>
        <w:ind w:firstLine="482" w:firstLineChars="200"/>
        <w:textAlignment w:val="auto"/>
        <w:rPr>
          <w:rFonts w:ascii="宋体" w:hAnsi="宋体"/>
          <w:color w:val="auto"/>
          <w:sz w:val="24"/>
        </w:rPr>
      </w:pPr>
      <w:r>
        <w:rPr>
          <w:rFonts w:hint="eastAsia" w:ascii="宋体" w:hAnsi="宋体"/>
          <w:b/>
          <w:bCs/>
          <w:color w:val="auto"/>
          <w:sz w:val="24"/>
        </w:rPr>
        <w:t>第七条</w:t>
      </w:r>
      <w:r>
        <w:rPr>
          <w:rFonts w:hint="eastAsia" w:ascii="宋体" w:hAnsi="宋体"/>
          <w:color w:val="auto"/>
          <w:sz w:val="24"/>
        </w:rPr>
        <w:t xml:space="preserve">  竞买人应在报名登记前按时、足额交纳竞买保证金（</w:t>
      </w:r>
      <w:r>
        <w:rPr>
          <w:rFonts w:hint="eastAsia" w:ascii="宋体" w:hAnsi="宋体"/>
          <w:color w:val="auto"/>
          <w:sz w:val="24"/>
          <w:highlight w:val="none"/>
        </w:rPr>
        <w:t>按</w:t>
      </w:r>
      <w:r>
        <w:rPr>
          <w:rFonts w:hint="eastAsia" w:ascii="宋体" w:hAnsi="宋体"/>
          <w:color w:val="auto"/>
          <w:sz w:val="24"/>
        </w:rPr>
        <w:t>银行同期活期存款利率计息）。</w:t>
      </w:r>
    </w:p>
    <w:p w14:paraId="0C37AB5B">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ascii="宋体" w:hAnsi="宋体"/>
          <w:sz w:val="24"/>
        </w:rPr>
      </w:pPr>
      <w:r>
        <w:rPr>
          <w:rFonts w:hint="eastAsia" w:ascii="宋体" w:hAnsi="宋体"/>
          <w:sz w:val="24"/>
        </w:rPr>
        <w:t>（一）竞买人在竞价平台上注册的账户和密码是参加平台竞价的必要依据，应自行慎重保管，若因转交他人、遗忘或被盗等产生的结果及可能导致的纠纷和经济损失，均由竞买人自行负全责，与拍卖人无涉。</w:t>
      </w:r>
    </w:p>
    <w:p w14:paraId="745A51E2">
      <w:pPr>
        <w:keepNext w:val="0"/>
        <w:keepLines w:val="0"/>
        <w:pageBreakBefore w:val="0"/>
        <w:widowControl w:val="0"/>
        <w:kinsoku/>
        <w:wordWrap/>
        <w:overflowPunct/>
        <w:topLinePunct w:val="0"/>
        <w:autoSpaceDE/>
        <w:autoSpaceDN/>
        <w:bidi w:val="0"/>
        <w:adjustRightInd/>
        <w:snapToGrid/>
        <w:spacing w:line="480" w:lineRule="atLeast"/>
        <w:ind w:firstLine="482" w:firstLineChars="200"/>
        <w:textAlignment w:val="auto"/>
        <w:rPr>
          <w:rFonts w:ascii="宋体" w:hAnsi="宋体"/>
          <w:b/>
          <w:sz w:val="24"/>
        </w:rPr>
      </w:pPr>
      <w:r>
        <w:rPr>
          <w:rFonts w:hint="eastAsia" w:ascii="宋体" w:hAnsi="宋体"/>
          <w:b/>
          <w:bCs/>
          <w:sz w:val="24"/>
        </w:rPr>
        <w:t>（二）</w:t>
      </w:r>
      <w:r>
        <w:rPr>
          <w:rFonts w:hint="eastAsia" w:ascii="宋体" w:hAnsi="宋体"/>
          <w:b/>
          <w:sz w:val="24"/>
        </w:rPr>
        <w:t>因网络拍卖中可能发生计算机病毒和故障、网络通讯故障、系统维护等不可抗力事件，拍卖人在此明确声明对技术服务不作任何明示或暗示的保证，包括但不限于对服务的可适用性、没有错误或疏漏、持续性、准确性、可靠性、适用于某一特定用途。</w:t>
      </w:r>
    </w:p>
    <w:p w14:paraId="72F02631">
      <w:pPr>
        <w:keepNext w:val="0"/>
        <w:keepLines w:val="0"/>
        <w:pageBreakBefore w:val="0"/>
        <w:widowControl w:val="0"/>
        <w:kinsoku/>
        <w:wordWrap/>
        <w:overflowPunct/>
        <w:topLinePunct w:val="0"/>
        <w:autoSpaceDE/>
        <w:autoSpaceDN/>
        <w:bidi w:val="0"/>
        <w:adjustRightInd/>
        <w:spacing w:before="156" w:beforeLines="50" w:after="156" w:afterLines="50" w:line="480" w:lineRule="atLeast"/>
        <w:jc w:val="center"/>
        <w:textAlignment w:val="auto"/>
        <w:rPr>
          <w:rFonts w:ascii="宋体" w:hAnsi="宋体"/>
          <w:b/>
          <w:sz w:val="28"/>
          <w:szCs w:val="28"/>
        </w:rPr>
      </w:pPr>
      <w:r>
        <w:rPr>
          <w:rFonts w:hint="eastAsia" w:ascii="宋体" w:hAnsi="宋体"/>
          <w:b/>
          <w:sz w:val="28"/>
          <w:szCs w:val="28"/>
        </w:rPr>
        <w:t>网络拍卖</w:t>
      </w:r>
    </w:p>
    <w:p w14:paraId="4350BC98">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ascii="宋体" w:hAnsi="宋体"/>
          <w:sz w:val="24"/>
        </w:rPr>
      </w:pPr>
      <w:r>
        <w:rPr>
          <w:rFonts w:ascii="宋体" w:hAnsi="宋体"/>
          <w:b/>
          <w:bCs/>
          <w:sz w:val="24"/>
        </w:rPr>
        <w:t>第</w:t>
      </w:r>
      <w:r>
        <w:rPr>
          <w:rFonts w:hint="eastAsia" w:ascii="宋体" w:hAnsi="宋体"/>
          <w:b/>
          <w:bCs/>
          <w:sz w:val="24"/>
        </w:rPr>
        <w:t>八</w:t>
      </w:r>
      <w:r>
        <w:rPr>
          <w:rFonts w:ascii="宋体" w:hAnsi="宋体"/>
          <w:b/>
          <w:bCs/>
          <w:sz w:val="24"/>
        </w:rPr>
        <w:t>条</w:t>
      </w:r>
      <w:r>
        <w:rPr>
          <w:rFonts w:ascii="宋体" w:hAnsi="宋体"/>
          <w:sz w:val="24"/>
        </w:rPr>
        <w:t xml:space="preserve"> </w:t>
      </w:r>
      <w:r>
        <w:rPr>
          <w:rFonts w:hint="eastAsia" w:ascii="宋体" w:hAnsi="宋体"/>
          <w:sz w:val="24"/>
        </w:rPr>
        <w:t xml:space="preserve"> 本次拍卖标</w:t>
      </w:r>
      <w:r>
        <w:rPr>
          <w:rFonts w:hint="eastAsia" w:ascii="宋体" w:hAnsi="宋体"/>
          <w:color w:val="auto"/>
          <w:sz w:val="24"/>
        </w:rPr>
        <w:t>的经过规定的网络发布公告，</w:t>
      </w:r>
      <w:r>
        <w:rPr>
          <w:rFonts w:hint="eastAsia" w:ascii="宋体" w:hAnsi="宋体"/>
          <w:sz w:val="24"/>
        </w:rPr>
        <w:t>并经实地展示，在“宁波阳明拍卖有限公司网络拍卖平台”进行公开拍卖。</w:t>
      </w:r>
    </w:p>
    <w:p w14:paraId="1449DEC0">
      <w:pPr>
        <w:keepNext w:val="0"/>
        <w:keepLines w:val="0"/>
        <w:pageBreakBefore w:val="0"/>
        <w:widowControl w:val="0"/>
        <w:kinsoku/>
        <w:wordWrap/>
        <w:overflowPunct/>
        <w:topLinePunct w:val="0"/>
        <w:autoSpaceDE/>
        <w:autoSpaceDN/>
        <w:bidi w:val="0"/>
        <w:adjustRightInd/>
        <w:spacing w:line="480" w:lineRule="atLeast"/>
        <w:ind w:firstLine="482" w:firstLineChars="200"/>
        <w:textAlignment w:val="auto"/>
        <w:rPr>
          <w:rFonts w:ascii="宋体" w:hAnsi="宋体"/>
          <w:b/>
          <w:sz w:val="24"/>
        </w:rPr>
      </w:pPr>
      <w:r>
        <w:rPr>
          <w:rFonts w:hint="eastAsia" w:ascii="宋体" w:hAnsi="宋体"/>
          <w:b/>
          <w:sz w:val="24"/>
        </w:rPr>
        <w:t>温馨提示：①在竞价前，竞买人应选择良好的网络环境下进行电脑操作；②在竞价过程中，竞买人应仔细核对报价金额是否有误；③为确保竞价过程顺利进行，应适时刷新页面。</w:t>
      </w:r>
    </w:p>
    <w:p w14:paraId="71A36D85">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color w:val="auto"/>
          <w:sz w:val="24"/>
        </w:rPr>
      </w:pPr>
      <w:r>
        <w:rPr>
          <w:rFonts w:hint="eastAsia" w:ascii="宋体" w:hAnsi="宋体"/>
          <w:sz w:val="24"/>
        </w:rPr>
        <w:t>本次拍卖采用“网络拍卖”的方式，价高者得的原则。由相关当事人和监管部门负责监督。竞买人应在标的物规定的竞价时间内，凭自己的用户名和密码登录竞价平台参与竞价。在竞价过程中，竞买人可按系统默认的加价幅度竞价，也可按规定自行报价（通过 + 号、- 号出价，按照加价幅度的N倍加价（N&gt;=1））。在系统规定的竞价结束时间前二分钟内，仍有竞买人出价的，系统将自动顺延五分钟（以此类推）。如无人继续加价的，系统将自动判</w:t>
      </w:r>
      <w:r>
        <w:rPr>
          <w:rFonts w:hint="eastAsia" w:ascii="宋体" w:hAnsi="宋体"/>
          <w:color w:val="auto"/>
          <w:sz w:val="24"/>
        </w:rPr>
        <w:t>断最高应价者为该标的物的买受人。</w:t>
      </w:r>
    </w:p>
    <w:p w14:paraId="20746CEF">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color w:val="auto"/>
          <w:sz w:val="24"/>
        </w:rPr>
      </w:pPr>
      <w:r>
        <w:rPr>
          <w:rFonts w:hint="eastAsia" w:ascii="宋体" w:hAnsi="宋体"/>
          <w:color w:val="auto"/>
          <w:sz w:val="24"/>
        </w:rPr>
        <w:t>若本次拍卖有优先权人参加，具有优先权的竞买人可在竞价时间内，对当前</w:t>
      </w:r>
      <w:r>
        <w:rPr>
          <w:rFonts w:hint="eastAsia" w:ascii="宋体" w:hAnsi="宋体"/>
          <w:color w:val="auto"/>
          <w:sz w:val="24"/>
          <w:lang w:eastAsia="zh-CN"/>
        </w:rPr>
        <w:t>价格</w:t>
      </w:r>
      <w:r>
        <w:rPr>
          <w:rFonts w:hint="eastAsia" w:ascii="宋体" w:hAnsi="宋体"/>
          <w:color w:val="auto"/>
          <w:sz w:val="24"/>
        </w:rPr>
        <w:t>行使优先权或出更高的价格。如优先权人未出价的，则视为该优先权人自动放弃优先权。</w:t>
      </w:r>
    </w:p>
    <w:p w14:paraId="0391D172">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color w:val="auto"/>
          <w:sz w:val="24"/>
        </w:rPr>
      </w:pPr>
      <w:r>
        <w:rPr>
          <w:rFonts w:hint="eastAsia" w:ascii="宋体" w:hAnsi="宋体"/>
          <w:color w:val="auto"/>
          <w:sz w:val="24"/>
        </w:rPr>
        <w:t>如当前最高应价者为优先权人的，则买受人为优先权人；如有更高应价，且优先权人不再出价的，则买受人为该应价最高的竞买人。</w:t>
      </w:r>
    </w:p>
    <w:p w14:paraId="376FF6E1">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ascii="宋体" w:hAnsi="宋体"/>
          <w:sz w:val="24"/>
        </w:rPr>
      </w:pPr>
      <w:r>
        <w:rPr>
          <w:rFonts w:hint="eastAsia" w:ascii="宋体" w:hAnsi="宋体"/>
          <w:b/>
          <w:bCs/>
          <w:sz w:val="24"/>
        </w:rPr>
        <w:t xml:space="preserve">第九条 </w:t>
      </w:r>
      <w:r>
        <w:rPr>
          <w:rFonts w:hint="eastAsia" w:ascii="宋体" w:hAnsi="宋体"/>
          <w:sz w:val="24"/>
        </w:rPr>
        <w:t xml:space="preserve"> 买受人须在成交当日（截止下午5时）到拍卖人处签署《拍卖成交确认书》等拍卖文件。上述文件不论买受人是否签署，其全部条款即对买受人产生约束力并生效。</w:t>
      </w:r>
    </w:p>
    <w:p w14:paraId="585973CE">
      <w:pPr>
        <w:keepNext w:val="0"/>
        <w:keepLines w:val="0"/>
        <w:pageBreakBefore w:val="0"/>
        <w:widowControl w:val="0"/>
        <w:kinsoku/>
        <w:wordWrap/>
        <w:overflowPunct/>
        <w:topLinePunct w:val="0"/>
        <w:autoSpaceDE/>
        <w:autoSpaceDN/>
        <w:bidi w:val="0"/>
        <w:adjustRightInd/>
        <w:spacing w:line="480" w:lineRule="atLeast"/>
        <w:ind w:firstLine="482" w:firstLineChars="200"/>
        <w:textAlignment w:val="auto"/>
        <w:rPr>
          <w:rFonts w:ascii="宋体" w:hAnsi="宋体"/>
          <w:b/>
          <w:sz w:val="24"/>
        </w:rPr>
      </w:pPr>
      <w:r>
        <w:rPr>
          <w:rFonts w:hint="eastAsia" w:ascii="宋体" w:hAnsi="宋体"/>
          <w:b/>
          <w:sz w:val="24"/>
        </w:rPr>
        <w:t>第十条  特别注意事项：用户的网站注册人名称必须与竞买保证金交纳人名称、买受人名称一致，否则造成的损失和后果由竞买人自行承担，与拍卖人、委托人无关。</w:t>
      </w:r>
    </w:p>
    <w:p w14:paraId="5E495A00">
      <w:pPr>
        <w:keepNext w:val="0"/>
        <w:keepLines w:val="0"/>
        <w:pageBreakBefore w:val="0"/>
        <w:widowControl w:val="0"/>
        <w:kinsoku/>
        <w:wordWrap/>
        <w:overflowPunct/>
        <w:topLinePunct w:val="0"/>
        <w:autoSpaceDE/>
        <w:autoSpaceDN/>
        <w:bidi w:val="0"/>
        <w:adjustRightInd/>
        <w:spacing w:before="156" w:beforeLines="50" w:after="156" w:afterLines="50" w:line="480" w:lineRule="atLeast"/>
        <w:jc w:val="center"/>
        <w:textAlignment w:val="auto"/>
        <w:rPr>
          <w:rFonts w:ascii="宋体" w:hAnsi="宋体"/>
          <w:b/>
          <w:sz w:val="28"/>
          <w:szCs w:val="28"/>
        </w:rPr>
      </w:pPr>
      <w:r>
        <w:rPr>
          <w:rFonts w:hint="eastAsia" w:ascii="宋体" w:hAnsi="宋体"/>
          <w:b/>
          <w:sz w:val="28"/>
          <w:szCs w:val="28"/>
        </w:rPr>
        <w:t>拍卖后期工作</w:t>
      </w:r>
    </w:p>
    <w:p w14:paraId="27594C79">
      <w:pPr>
        <w:keepNext w:val="0"/>
        <w:keepLines w:val="0"/>
        <w:pageBreakBefore w:val="0"/>
        <w:widowControl w:val="0"/>
        <w:kinsoku/>
        <w:wordWrap/>
        <w:overflowPunct/>
        <w:topLinePunct w:val="0"/>
        <w:autoSpaceDE/>
        <w:autoSpaceDN/>
        <w:bidi w:val="0"/>
        <w:adjustRightInd/>
        <w:snapToGrid w:val="0"/>
        <w:spacing w:line="480" w:lineRule="atLeast"/>
        <w:ind w:firstLine="482" w:firstLineChars="200"/>
        <w:jc w:val="left"/>
        <w:textAlignment w:val="auto"/>
        <w:rPr>
          <w:rFonts w:ascii="宋体" w:hAnsi="宋体"/>
          <w:sz w:val="24"/>
        </w:rPr>
      </w:pPr>
      <w:r>
        <w:rPr>
          <w:rFonts w:hint="eastAsia" w:ascii="宋体" w:hAnsi="宋体"/>
          <w:b/>
          <w:bCs/>
          <w:sz w:val="24"/>
        </w:rPr>
        <w:t>第十一条</w:t>
      </w:r>
      <w:r>
        <w:rPr>
          <w:rFonts w:hint="eastAsia" w:ascii="宋体" w:hAnsi="宋体"/>
          <w:b/>
          <w:bCs/>
          <w:sz w:val="24"/>
          <w:lang w:val="en-US" w:eastAsia="zh-CN"/>
        </w:rPr>
        <w:t xml:space="preserve"> </w:t>
      </w:r>
      <w:r>
        <w:rPr>
          <w:rFonts w:hint="eastAsia" w:ascii="宋体" w:hAnsi="宋体"/>
          <w:b/>
          <w:bCs/>
          <w:sz w:val="24"/>
        </w:rPr>
        <w:t xml:space="preserve"> </w:t>
      </w:r>
      <w:r>
        <w:rPr>
          <w:rFonts w:hint="eastAsia" w:ascii="宋体" w:hAnsi="宋体"/>
          <w:sz w:val="24"/>
        </w:rPr>
        <w:t>未竞得拍卖标的的竞买人，在拍卖会结束后的3个工作日内，由拍卖人凭竞</w:t>
      </w:r>
    </w:p>
    <w:p w14:paraId="309AB9A7">
      <w:pPr>
        <w:keepNext w:val="0"/>
        <w:keepLines w:val="0"/>
        <w:pageBreakBefore w:val="0"/>
        <w:widowControl w:val="0"/>
        <w:kinsoku/>
        <w:wordWrap/>
        <w:overflowPunct/>
        <w:topLinePunct w:val="0"/>
        <w:autoSpaceDE/>
        <w:autoSpaceDN/>
        <w:bidi w:val="0"/>
        <w:adjustRightInd/>
        <w:snapToGrid w:val="0"/>
        <w:spacing w:line="480" w:lineRule="atLeast"/>
        <w:jc w:val="left"/>
        <w:textAlignment w:val="auto"/>
        <w:rPr>
          <w:rFonts w:ascii="宋体" w:hAnsi="宋体"/>
          <w:sz w:val="24"/>
        </w:rPr>
      </w:pPr>
      <w:r>
        <w:rPr>
          <w:rFonts w:hint="eastAsia" w:ascii="宋体" w:hAnsi="宋体"/>
          <w:sz w:val="24"/>
        </w:rPr>
        <w:t>买人报名时登记的户名及账号退还竞买保证金</w:t>
      </w:r>
      <w:r>
        <w:rPr>
          <w:rFonts w:hint="eastAsia" w:ascii="宋体" w:hAnsi="宋体"/>
          <w:color w:val="auto"/>
          <w:sz w:val="24"/>
        </w:rPr>
        <w:t>（</w:t>
      </w:r>
      <w:r>
        <w:rPr>
          <w:rFonts w:hint="eastAsia" w:ascii="宋体" w:hAnsi="宋体"/>
          <w:color w:val="auto"/>
          <w:sz w:val="24"/>
          <w:highlight w:val="none"/>
        </w:rPr>
        <w:t>按</w:t>
      </w:r>
      <w:r>
        <w:rPr>
          <w:rFonts w:hint="eastAsia" w:ascii="宋体" w:hAnsi="宋体"/>
          <w:color w:val="auto"/>
          <w:sz w:val="24"/>
        </w:rPr>
        <w:t>银行同期活期存款利率计息）；买受人的竞买保证金（</w:t>
      </w:r>
      <w:r>
        <w:rPr>
          <w:rFonts w:hint="eastAsia" w:ascii="宋体" w:hAnsi="宋体"/>
          <w:color w:val="auto"/>
          <w:sz w:val="24"/>
          <w:highlight w:val="none"/>
        </w:rPr>
        <w:t>按</w:t>
      </w:r>
      <w:r>
        <w:rPr>
          <w:rFonts w:hint="eastAsia" w:ascii="宋体" w:hAnsi="宋体"/>
          <w:color w:val="auto"/>
          <w:sz w:val="24"/>
        </w:rPr>
        <w:t>银行同期活期存款利率计息）</w:t>
      </w:r>
      <w:r>
        <w:rPr>
          <w:rFonts w:hint="eastAsia" w:ascii="宋体" w:hAnsi="宋体"/>
          <w:sz w:val="24"/>
        </w:rPr>
        <w:t>凭《</w:t>
      </w:r>
      <w:r>
        <w:rPr>
          <w:rFonts w:hint="eastAsia" w:ascii="宋体" w:hAnsi="宋体"/>
          <w:sz w:val="24"/>
          <w:lang w:eastAsia="zh-CN"/>
        </w:rPr>
        <w:t>房屋及场地租赁合同</w:t>
      </w:r>
      <w:r>
        <w:rPr>
          <w:rFonts w:hint="eastAsia" w:ascii="宋体" w:hAnsi="宋体"/>
          <w:sz w:val="24"/>
        </w:rPr>
        <w:t xml:space="preserve">》复印件到拍卖人处退还。  </w:t>
      </w:r>
    </w:p>
    <w:p w14:paraId="52851E5B">
      <w:pPr>
        <w:keepNext w:val="0"/>
        <w:keepLines w:val="0"/>
        <w:pageBreakBefore w:val="0"/>
        <w:widowControl w:val="0"/>
        <w:kinsoku/>
        <w:wordWrap/>
        <w:overflowPunct/>
        <w:topLinePunct w:val="0"/>
        <w:autoSpaceDE/>
        <w:autoSpaceDN/>
        <w:bidi w:val="0"/>
        <w:adjustRightInd/>
        <w:snapToGrid w:val="0"/>
        <w:spacing w:line="480" w:lineRule="atLeast"/>
        <w:ind w:firstLine="482" w:firstLineChars="200"/>
        <w:jc w:val="left"/>
        <w:textAlignment w:val="auto"/>
        <w:rPr>
          <w:rFonts w:ascii="宋体" w:hAnsi="宋体"/>
          <w:b/>
          <w:bCs/>
          <w:sz w:val="24"/>
        </w:rPr>
      </w:pPr>
      <w:r>
        <w:rPr>
          <w:rFonts w:hint="eastAsia" w:ascii="宋体" w:hAnsi="宋体"/>
          <w:b/>
          <w:bCs/>
          <w:sz w:val="24"/>
        </w:rPr>
        <w:t>如未收到竞买保证金的，请及时与拍卖人联系（0574-62727901）。</w:t>
      </w:r>
    </w:p>
    <w:p w14:paraId="7FE25C97">
      <w:pPr>
        <w:keepNext w:val="0"/>
        <w:keepLines w:val="0"/>
        <w:pageBreakBefore w:val="0"/>
        <w:widowControl w:val="0"/>
        <w:numPr>
          <w:ilvl w:val="0"/>
          <w:numId w:val="0"/>
        </w:numPr>
        <w:kinsoku/>
        <w:wordWrap/>
        <w:overflowPunct/>
        <w:topLinePunct w:val="0"/>
        <w:autoSpaceDE/>
        <w:autoSpaceDN/>
        <w:bidi w:val="0"/>
        <w:adjustRightInd/>
        <w:spacing w:line="480" w:lineRule="atLeast"/>
        <w:ind w:firstLine="482" w:firstLineChars="200"/>
        <w:textAlignment w:val="auto"/>
        <w:rPr>
          <w:rFonts w:hint="eastAsia" w:ascii="宋体" w:hAnsi="宋体" w:cs="宋体"/>
          <w:color w:val="auto"/>
          <w:kern w:val="0"/>
          <w:sz w:val="24"/>
        </w:rPr>
      </w:pPr>
      <w:r>
        <w:rPr>
          <w:rFonts w:hint="eastAsia" w:ascii="宋体" w:hAnsi="宋体" w:cs="宋体"/>
          <w:b/>
          <w:kern w:val="0"/>
          <w:sz w:val="24"/>
          <w:lang w:eastAsia="zh-CN"/>
        </w:rPr>
        <w:t>第十二条</w:t>
      </w:r>
      <w:r>
        <w:rPr>
          <w:rFonts w:hint="eastAsia" w:ascii="宋体" w:hAnsi="宋体" w:cs="宋体"/>
          <w:b/>
          <w:kern w:val="0"/>
          <w:sz w:val="24"/>
          <w:lang w:val="en-US" w:eastAsia="zh-CN"/>
        </w:rPr>
        <w:t xml:space="preserve">  </w:t>
      </w:r>
      <w:r>
        <w:rPr>
          <w:rFonts w:hint="eastAsia" w:ascii="宋体" w:hAnsi="宋体" w:cs="宋体"/>
          <w:b/>
          <w:kern w:val="0"/>
          <w:sz w:val="24"/>
        </w:rPr>
        <w:t>付款办法及签约时间</w:t>
      </w:r>
      <w:bookmarkStart w:id="1" w:name="_Hlk122379280"/>
      <w:r>
        <w:rPr>
          <w:rFonts w:hint="eastAsia" w:ascii="宋体" w:hAnsi="宋体" w:cs="宋体"/>
          <w:b/>
          <w:kern w:val="0"/>
          <w:sz w:val="24"/>
          <w:lang w:eastAsia="zh-CN"/>
        </w:rPr>
        <w:t>：</w:t>
      </w:r>
      <w:r>
        <w:rPr>
          <w:rFonts w:hint="eastAsia" w:ascii="宋体" w:hAnsi="宋体" w:cs="宋体"/>
          <w:b w:val="0"/>
          <w:bCs/>
          <w:color w:val="000000"/>
          <w:kern w:val="0"/>
          <w:sz w:val="24"/>
          <w:highlight w:val="none"/>
        </w:rPr>
        <w:t>买受人</w:t>
      </w:r>
      <w:r>
        <w:rPr>
          <w:rFonts w:hint="eastAsia" w:ascii="宋体" w:hAnsi="宋体" w:cs="宋体"/>
          <w:bCs/>
          <w:color w:val="000000"/>
          <w:kern w:val="0"/>
          <w:sz w:val="24"/>
        </w:rPr>
        <w:t>须在</w:t>
      </w:r>
      <w:r>
        <w:rPr>
          <w:rFonts w:hint="eastAsia" w:ascii="宋体" w:hAnsi="宋体" w:cs="宋体"/>
          <w:bCs/>
          <w:color w:val="000000"/>
          <w:kern w:val="0"/>
          <w:sz w:val="24"/>
          <w:lang w:val="en-US" w:eastAsia="zh-CN"/>
        </w:rPr>
        <w:t>2025</w:t>
      </w:r>
      <w:r>
        <w:rPr>
          <w:rFonts w:ascii="宋体" w:hAnsi="宋体" w:cs="宋体"/>
          <w:color w:val="000000"/>
          <w:kern w:val="0"/>
          <w:sz w:val="24"/>
        </w:rPr>
        <w:t>年</w:t>
      </w:r>
      <w:r>
        <w:rPr>
          <w:rFonts w:hint="eastAsia" w:ascii="宋体" w:hAnsi="宋体" w:cs="宋体"/>
          <w:color w:val="auto"/>
          <w:kern w:val="0"/>
          <w:sz w:val="24"/>
          <w:u w:val="none"/>
          <w:lang w:val="en-US" w:eastAsia="zh-CN"/>
        </w:rPr>
        <w:t>6</w:t>
      </w:r>
      <w:r>
        <w:rPr>
          <w:rFonts w:ascii="宋体" w:hAnsi="宋体" w:cs="宋体"/>
          <w:color w:val="auto"/>
          <w:kern w:val="0"/>
          <w:sz w:val="24"/>
          <w:u w:val="none"/>
        </w:rPr>
        <w:t>月</w:t>
      </w:r>
      <w:r>
        <w:rPr>
          <w:rFonts w:hint="eastAsia" w:ascii="宋体" w:hAnsi="宋体" w:cs="宋体"/>
          <w:color w:val="auto"/>
          <w:kern w:val="0"/>
          <w:sz w:val="24"/>
          <w:u w:val="none"/>
          <w:lang w:val="en-US" w:eastAsia="zh-CN"/>
        </w:rPr>
        <w:t>6</w:t>
      </w:r>
      <w:r>
        <w:rPr>
          <w:rFonts w:ascii="宋体" w:hAnsi="宋体" w:cs="宋体"/>
          <w:color w:val="000000"/>
          <w:kern w:val="0"/>
          <w:sz w:val="24"/>
        </w:rPr>
        <w:t>日</w:t>
      </w:r>
      <w:r>
        <w:rPr>
          <w:rFonts w:hint="eastAsia" w:ascii="宋体" w:hAnsi="宋体" w:cs="宋体"/>
          <w:color w:val="000000"/>
          <w:kern w:val="0"/>
          <w:sz w:val="24"/>
          <w:lang w:eastAsia="zh-CN"/>
        </w:rPr>
        <w:t>下午</w:t>
      </w:r>
      <w:r>
        <w:rPr>
          <w:rFonts w:hint="eastAsia" w:ascii="宋体" w:hAnsi="宋体" w:cs="宋体"/>
          <w:color w:val="000000"/>
          <w:kern w:val="0"/>
          <w:sz w:val="24"/>
          <w:lang w:val="en-US" w:eastAsia="zh-CN"/>
        </w:rPr>
        <w:t>4:30</w:t>
      </w:r>
      <w:r>
        <w:rPr>
          <w:rFonts w:hint="eastAsia" w:ascii="宋体" w:hAnsi="宋体" w:cs="宋体"/>
          <w:color w:val="000000"/>
          <w:kern w:val="0"/>
          <w:sz w:val="24"/>
          <w:lang w:eastAsia="zh-CN"/>
        </w:rPr>
        <w:t>前</w:t>
      </w:r>
      <w:r>
        <w:rPr>
          <w:rFonts w:hint="eastAsia" w:ascii="宋体" w:hAnsi="宋体" w:cs="宋体"/>
          <w:b/>
          <w:bCs/>
          <w:color w:val="auto"/>
          <w:kern w:val="0"/>
          <w:sz w:val="24"/>
        </w:rPr>
        <w:t>（</w:t>
      </w:r>
      <w:r>
        <w:rPr>
          <w:rFonts w:ascii="宋体" w:hAnsi="宋体" w:cs="宋体"/>
          <w:b/>
          <w:bCs/>
          <w:color w:val="auto"/>
          <w:kern w:val="0"/>
          <w:sz w:val="24"/>
        </w:rPr>
        <w:t>以实际到账为准）</w:t>
      </w:r>
      <w:r>
        <w:rPr>
          <w:rFonts w:ascii="宋体" w:hAnsi="宋体" w:cs="宋体"/>
          <w:color w:val="000000"/>
          <w:kern w:val="0"/>
          <w:sz w:val="24"/>
        </w:rPr>
        <w:t>向</w:t>
      </w:r>
      <w:r>
        <w:rPr>
          <w:rFonts w:hint="eastAsia" w:ascii="宋体" w:hAnsi="宋体" w:cs="宋体"/>
          <w:color w:val="000000"/>
          <w:kern w:val="0"/>
          <w:sz w:val="24"/>
        </w:rPr>
        <w:t>委托人</w:t>
      </w:r>
      <w:r>
        <w:rPr>
          <w:rFonts w:ascii="宋体" w:hAnsi="宋体" w:cs="宋体"/>
          <w:color w:val="000000"/>
          <w:kern w:val="0"/>
          <w:sz w:val="24"/>
        </w:rPr>
        <w:t>一次性付清</w:t>
      </w:r>
      <w:r>
        <w:rPr>
          <w:rFonts w:hint="eastAsia" w:ascii="宋体" w:hAnsi="宋体" w:cs="宋体"/>
          <w:color w:val="000000"/>
          <w:kern w:val="0"/>
          <w:sz w:val="24"/>
        </w:rPr>
        <w:t>第1年</w:t>
      </w:r>
      <w:r>
        <w:rPr>
          <w:rFonts w:ascii="宋体" w:hAnsi="宋体" w:cs="宋体"/>
          <w:color w:val="000000"/>
          <w:kern w:val="0"/>
          <w:sz w:val="24"/>
        </w:rPr>
        <w:t>租金成交款</w:t>
      </w:r>
      <w:r>
        <w:rPr>
          <w:rFonts w:hint="eastAsia" w:ascii="宋体" w:hAnsi="宋体" w:cs="宋体"/>
          <w:color w:val="000000"/>
          <w:kern w:val="0"/>
          <w:sz w:val="24"/>
          <w:lang w:eastAsia="zh-CN"/>
        </w:rPr>
        <w:t>和履约保证金</w:t>
      </w:r>
      <w:r>
        <w:rPr>
          <w:rFonts w:hint="eastAsia" w:ascii="宋体" w:hAnsi="宋体" w:cs="宋体"/>
          <w:color w:val="000000"/>
          <w:kern w:val="0"/>
          <w:sz w:val="24"/>
        </w:rPr>
        <w:t>，同时向拍卖人支付</w:t>
      </w:r>
      <w:r>
        <w:rPr>
          <w:rFonts w:hint="eastAsia" w:ascii="宋体" w:hAnsi="宋体" w:cs="宋体"/>
          <w:color w:val="auto"/>
          <w:kern w:val="0"/>
          <w:sz w:val="24"/>
          <w:highlight w:val="none"/>
          <w:u w:val="none"/>
        </w:rPr>
        <w:t>第1年</w:t>
      </w:r>
      <w:r>
        <w:rPr>
          <w:rFonts w:hint="eastAsia" w:ascii="宋体" w:hAnsi="宋体" w:eastAsia="宋体" w:cs="宋体"/>
          <w:color w:val="auto"/>
          <w:sz w:val="24"/>
          <w:highlight w:val="none"/>
          <w:u w:val="none"/>
          <w:lang w:eastAsia="zh-CN"/>
        </w:rPr>
        <w:t>租金</w:t>
      </w:r>
      <w:r>
        <w:rPr>
          <w:rFonts w:hint="eastAsia" w:ascii="宋体" w:hAnsi="宋体" w:eastAsia="宋体" w:cs="宋体"/>
          <w:color w:val="auto"/>
          <w:sz w:val="24"/>
          <w:highlight w:val="none"/>
          <w:u w:val="none"/>
        </w:rPr>
        <w:t>成交价</w:t>
      </w:r>
      <w:r>
        <w:rPr>
          <w:rFonts w:hint="eastAsia" w:ascii="宋体" w:hAnsi="宋体" w:eastAsia="宋体" w:cs="宋体"/>
          <w:color w:val="auto"/>
          <w:sz w:val="24"/>
          <w:highlight w:val="none"/>
          <w:u w:val="none"/>
          <w:lang w:val="en-US" w:eastAsia="zh-CN"/>
        </w:rPr>
        <w:t>4</w:t>
      </w:r>
      <w:r>
        <w:rPr>
          <w:rFonts w:hint="eastAsia" w:ascii="宋体" w:hAnsi="宋体" w:eastAsia="宋体" w:cs="宋体"/>
          <w:color w:val="auto"/>
          <w:sz w:val="24"/>
          <w:highlight w:val="none"/>
          <w:u w:val="none"/>
        </w:rPr>
        <w:t>%的</w:t>
      </w:r>
      <w:r>
        <w:rPr>
          <w:rFonts w:hint="eastAsia" w:ascii="宋体" w:hAnsi="宋体" w:eastAsia="宋体" w:cs="宋体"/>
          <w:color w:val="auto"/>
          <w:sz w:val="24"/>
          <w:highlight w:val="none"/>
        </w:rPr>
        <w:t>买受佣金</w:t>
      </w:r>
      <w:r>
        <w:rPr>
          <w:rFonts w:hint="eastAsia" w:ascii="宋体" w:hAnsi="宋体" w:cs="宋体"/>
          <w:color w:val="000000"/>
          <w:kern w:val="0"/>
          <w:sz w:val="24"/>
          <w:lang w:eastAsia="zh-CN"/>
        </w:rPr>
        <w:t>，</w:t>
      </w:r>
      <w:r>
        <w:rPr>
          <w:rFonts w:hint="eastAsia" w:ascii="宋体" w:hAnsi="宋体" w:cs="宋体"/>
          <w:color w:val="000000"/>
          <w:kern w:val="0"/>
          <w:sz w:val="24"/>
        </w:rPr>
        <w:t>然后于202</w:t>
      </w:r>
      <w:r>
        <w:rPr>
          <w:rFonts w:hint="eastAsia" w:ascii="宋体" w:hAnsi="宋体" w:cs="宋体"/>
          <w:color w:val="000000"/>
          <w:kern w:val="0"/>
          <w:sz w:val="24"/>
          <w:lang w:val="en-US" w:eastAsia="zh-CN"/>
        </w:rPr>
        <w:t>5</w:t>
      </w:r>
      <w:r>
        <w:rPr>
          <w:rFonts w:hint="eastAsia" w:ascii="宋体" w:hAnsi="宋体" w:cs="宋体"/>
          <w:color w:val="000000"/>
          <w:kern w:val="0"/>
          <w:sz w:val="24"/>
        </w:rPr>
        <w:t>年</w:t>
      </w:r>
      <w:r>
        <w:rPr>
          <w:rFonts w:hint="eastAsia" w:ascii="宋体" w:hAnsi="宋体" w:cs="宋体"/>
          <w:color w:val="000000"/>
          <w:kern w:val="0"/>
          <w:sz w:val="24"/>
          <w:lang w:val="en-US" w:eastAsia="zh-CN"/>
        </w:rPr>
        <w:t>6</w:t>
      </w:r>
      <w:r>
        <w:rPr>
          <w:rFonts w:hint="eastAsia" w:ascii="宋体" w:hAnsi="宋体" w:cs="宋体"/>
          <w:color w:val="000000"/>
          <w:kern w:val="0"/>
          <w:sz w:val="24"/>
        </w:rPr>
        <w:t>月</w:t>
      </w:r>
      <w:r>
        <w:rPr>
          <w:rFonts w:hint="eastAsia" w:ascii="宋体" w:hAnsi="宋体" w:cs="宋体"/>
          <w:color w:val="000000"/>
          <w:kern w:val="0"/>
          <w:sz w:val="24"/>
          <w:lang w:val="en-US" w:eastAsia="zh-CN"/>
        </w:rPr>
        <w:t>9</w:t>
      </w:r>
      <w:r>
        <w:rPr>
          <w:rFonts w:hint="eastAsia" w:ascii="宋体" w:hAnsi="宋体" w:cs="宋体"/>
          <w:color w:val="auto"/>
          <w:kern w:val="0"/>
          <w:sz w:val="24"/>
          <w:lang w:val="en-US" w:eastAsia="zh-CN"/>
        </w:rPr>
        <w:t>日-10日</w:t>
      </w:r>
      <w:r>
        <w:rPr>
          <w:rFonts w:hint="eastAsia" w:ascii="宋体" w:hAnsi="宋体" w:cs="宋体"/>
          <w:color w:val="auto"/>
          <w:kern w:val="0"/>
          <w:sz w:val="24"/>
          <w:lang w:eastAsia="zh-CN"/>
        </w:rPr>
        <w:t>（上午</w:t>
      </w:r>
      <w:r>
        <w:rPr>
          <w:rFonts w:hint="eastAsia" w:ascii="宋体" w:hAnsi="宋体" w:cs="宋体"/>
          <w:color w:val="auto"/>
          <w:kern w:val="0"/>
          <w:sz w:val="24"/>
          <w:lang w:val="en-US" w:eastAsia="zh-CN"/>
        </w:rPr>
        <w:t>9:00-11:00，下午2:45-4:45，节假日除外</w:t>
      </w:r>
      <w:r>
        <w:rPr>
          <w:rFonts w:hint="eastAsia" w:ascii="宋体" w:hAnsi="宋体" w:cs="宋体"/>
          <w:color w:val="auto"/>
          <w:kern w:val="0"/>
          <w:sz w:val="24"/>
          <w:lang w:eastAsia="zh-CN"/>
        </w:rPr>
        <w:t>）</w:t>
      </w:r>
      <w:r>
        <w:rPr>
          <w:rFonts w:hint="eastAsia" w:ascii="宋体" w:hAnsi="宋体" w:cs="宋体"/>
          <w:color w:val="auto"/>
          <w:kern w:val="0"/>
          <w:sz w:val="24"/>
        </w:rPr>
        <w:t>与委托人签订《</w:t>
      </w:r>
      <w:r>
        <w:rPr>
          <w:rFonts w:hint="eastAsia" w:ascii="宋体" w:hAnsi="宋体" w:cs="宋体"/>
          <w:color w:val="auto"/>
          <w:kern w:val="0"/>
          <w:sz w:val="24"/>
          <w:lang w:eastAsia="zh-CN"/>
        </w:rPr>
        <w:t>房屋及场地租赁合同</w:t>
      </w:r>
      <w:r>
        <w:rPr>
          <w:rFonts w:hint="eastAsia" w:ascii="宋体" w:hAnsi="宋体" w:cs="宋体"/>
          <w:color w:val="auto"/>
          <w:kern w:val="0"/>
          <w:sz w:val="24"/>
        </w:rPr>
        <w:t>》。</w:t>
      </w:r>
    </w:p>
    <w:p w14:paraId="66E6CAED">
      <w:pPr>
        <w:keepNext w:val="0"/>
        <w:keepLines w:val="0"/>
        <w:pageBreakBefore w:val="0"/>
        <w:widowControl/>
        <w:kinsoku/>
        <w:wordWrap/>
        <w:overflowPunct/>
        <w:topLinePunct w:val="0"/>
        <w:autoSpaceDE/>
        <w:autoSpaceDN/>
        <w:bidi w:val="0"/>
        <w:adjustRightInd/>
        <w:spacing w:line="480" w:lineRule="atLeast"/>
        <w:ind w:right="2" w:firstLine="482" w:firstLineChars="200"/>
        <w:jc w:val="left"/>
        <w:textAlignment w:val="auto"/>
        <w:rPr>
          <w:rFonts w:hint="eastAsia" w:ascii="宋体" w:hAnsi="宋体"/>
          <w:sz w:val="24"/>
        </w:rPr>
      </w:pPr>
      <w:r>
        <w:rPr>
          <w:rFonts w:ascii="宋体" w:hAnsi="宋体"/>
          <w:b/>
          <w:bCs/>
          <w:sz w:val="24"/>
        </w:rPr>
        <w:t>租金和履约保证金请汇入委托人账户</w:t>
      </w:r>
      <w:r>
        <w:rPr>
          <w:rFonts w:ascii="宋体" w:hAnsi="宋体"/>
          <w:sz w:val="24"/>
        </w:rPr>
        <w:t>（</w:t>
      </w:r>
      <w:r>
        <w:rPr>
          <w:rFonts w:hint="eastAsia"/>
          <w:sz w:val="24"/>
        </w:rPr>
        <w:t>户名：余姚市人民政府朗霞街道办事处代管资金专户中心</w:t>
      </w:r>
      <w:r>
        <w:rPr>
          <w:rFonts w:hint="eastAsia" w:ascii="宋体" w:hAnsi="宋体" w:cs="宋体"/>
          <w:color w:val="auto"/>
          <w:sz w:val="24"/>
        </w:rPr>
        <w:t xml:space="preserve"> </w:t>
      </w:r>
      <w:r>
        <w:rPr>
          <w:rFonts w:hint="eastAsia"/>
          <w:sz w:val="24"/>
        </w:rPr>
        <w:t>；开户银行：农商行朗霞支行</w:t>
      </w:r>
      <w:r>
        <w:rPr>
          <w:rFonts w:hint="eastAsia" w:ascii="宋体" w:hAnsi="宋体"/>
          <w:sz w:val="24"/>
        </w:rPr>
        <w:t>；</w:t>
      </w:r>
      <w:r>
        <w:rPr>
          <w:rFonts w:hint="eastAsia" w:ascii="宋体" w:hAnsi="宋体"/>
          <w:sz w:val="24"/>
          <w:lang w:eastAsia="zh-CN"/>
        </w:rPr>
        <w:t>账号</w:t>
      </w:r>
      <w:r>
        <w:rPr>
          <w:rFonts w:hint="eastAsia" w:ascii="宋体" w:hAnsi="宋体"/>
          <w:sz w:val="24"/>
        </w:rPr>
        <w:t>：201000250930002000004</w:t>
      </w:r>
      <w:r>
        <w:rPr>
          <w:rFonts w:hint="eastAsia" w:ascii="宋体" w:hAnsi="宋体" w:eastAsia="宋体" w:cs="宋体"/>
          <w:kern w:val="0"/>
          <w:sz w:val="24"/>
          <w:lang w:eastAsia="zh-CN"/>
        </w:rPr>
        <w:t>）。</w:t>
      </w:r>
    </w:p>
    <w:p w14:paraId="3E834CAD">
      <w:pPr>
        <w:keepNext w:val="0"/>
        <w:keepLines w:val="0"/>
        <w:pageBreakBefore w:val="0"/>
        <w:kinsoku/>
        <w:wordWrap/>
        <w:overflowPunct/>
        <w:topLinePunct w:val="0"/>
        <w:autoSpaceDE/>
        <w:autoSpaceDN/>
        <w:bidi w:val="0"/>
        <w:adjustRightInd/>
        <w:spacing w:line="480" w:lineRule="atLeast"/>
        <w:ind w:firstLine="482" w:firstLineChars="200"/>
        <w:textAlignment w:val="auto"/>
        <w:rPr>
          <w:rFonts w:ascii="宋体" w:hAnsi="宋体"/>
          <w:sz w:val="24"/>
        </w:rPr>
      </w:pPr>
      <w:r>
        <w:rPr>
          <w:rFonts w:hint="eastAsia"/>
          <w:b/>
          <w:sz w:val="24"/>
        </w:rPr>
        <w:t>买受佣金请汇入拍卖人账户</w:t>
      </w:r>
      <w:r>
        <w:rPr>
          <w:rFonts w:hint="eastAsia"/>
          <w:sz w:val="24"/>
        </w:rPr>
        <w:t>（户名：</w:t>
      </w:r>
      <w:r>
        <w:rPr>
          <w:rFonts w:hint="eastAsia"/>
          <w:b w:val="0"/>
          <w:bCs w:val="0"/>
          <w:sz w:val="24"/>
        </w:rPr>
        <w:t>宁波阳明拍卖有限公司，开户行：</w:t>
      </w:r>
      <w:r>
        <w:rPr>
          <w:rStyle w:val="6"/>
          <w:rFonts w:hint="eastAsia" w:ascii="宋体" w:hAnsi="宋体" w:eastAsia="宋体" w:cs="宋体"/>
          <w:b w:val="0"/>
          <w:bCs w:val="0"/>
          <w:i w:val="0"/>
          <w:caps w:val="0"/>
          <w:color w:val="000000"/>
          <w:spacing w:val="0"/>
          <w:sz w:val="24"/>
          <w:szCs w:val="24"/>
          <w:shd w:val="clear" w:color="auto" w:fill="FFFFFF"/>
        </w:rPr>
        <w:t>中信银行余姚支行</w:t>
      </w:r>
      <w:r>
        <w:rPr>
          <w:rFonts w:hint="eastAsia"/>
          <w:b w:val="0"/>
          <w:bCs w:val="0"/>
          <w:sz w:val="24"/>
        </w:rPr>
        <w:t>，账号：</w:t>
      </w:r>
      <w:r>
        <w:rPr>
          <w:rStyle w:val="6"/>
          <w:rFonts w:hint="eastAsia" w:ascii="宋体" w:hAnsi="宋体" w:eastAsia="宋体" w:cs="宋体"/>
          <w:b w:val="0"/>
          <w:bCs w:val="0"/>
          <w:i w:val="0"/>
          <w:caps w:val="0"/>
          <w:color w:val="000000"/>
          <w:spacing w:val="0"/>
          <w:sz w:val="24"/>
          <w:szCs w:val="24"/>
          <w:shd w:val="clear" w:color="auto" w:fill="FFFFFF"/>
        </w:rPr>
        <w:t>8114701084445008888</w:t>
      </w:r>
      <w:r>
        <w:rPr>
          <w:rFonts w:hint="eastAsia"/>
          <w:sz w:val="24"/>
        </w:rPr>
        <w:t>）。</w:t>
      </w:r>
    </w:p>
    <w:bookmarkEnd w:id="1"/>
    <w:p w14:paraId="72545A57">
      <w:pPr>
        <w:keepNext w:val="0"/>
        <w:keepLines w:val="0"/>
        <w:pageBreakBefore w:val="0"/>
        <w:kinsoku/>
        <w:wordWrap/>
        <w:overflowPunct/>
        <w:topLinePunct w:val="0"/>
        <w:autoSpaceDE/>
        <w:autoSpaceDN/>
        <w:bidi w:val="0"/>
        <w:adjustRightInd/>
        <w:spacing w:line="480" w:lineRule="atLeast"/>
        <w:ind w:firstLine="480" w:firstLineChars="200"/>
        <w:textAlignment w:val="auto"/>
        <w:rPr>
          <w:rFonts w:ascii="宋体" w:hAnsi="宋体" w:cs="宋体"/>
          <w:kern w:val="0"/>
          <w:sz w:val="24"/>
        </w:rPr>
      </w:pPr>
      <w:r>
        <w:rPr>
          <w:rFonts w:ascii="宋体" w:hAnsi="宋体" w:cs="宋体"/>
          <w:color w:val="000000"/>
          <w:kern w:val="0"/>
          <w:sz w:val="24"/>
        </w:rPr>
        <w:t>拍卖人出具买受佣金发票，</w:t>
      </w:r>
      <w:r>
        <w:rPr>
          <w:rFonts w:hint="eastAsia" w:ascii="宋体" w:hAnsi="宋体" w:cs="宋体"/>
          <w:color w:val="000000"/>
          <w:kern w:val="0"/>
          <w:sz w:val="24"/>
        </w:rPr>
        <w:t>委托人</w:t>
      </w:r>
      <w:r>
        <w:rPr>
          <w:rFonts w:hint="eastAsia" w:ascii="宋体" w:hAnsi="宋体" w:cs="宋体"/>
          <w:color w:val="auto"/>
          <w:kern w:val="0"/>
          <w:sz w:val="24"/>
        </w:rPr>
        <w:t>仅提供往来款收据</w:t>
      </w:r>
      <w:r>
        <w:rPr>
          <w:rFonts w:ascii="宋体" w:hAnsi="宋体" w:cs="宋体"/>
          <w:kern w:val="0"/>
          <w:sz w:val="24"/>
        </w:rPr>
        <w:t>。</w:t>
      </w:r>
    </w:p>
    <w:p w14:paraId="60C5087B">
      <w:pPr>
        <w:keepNext w:val="0"/>
        <w:keepLines w:val="0"/>
        <w:pageBreakBefore w:val="0"/>
        <w:widowControl w:val="0"/>
        <w:kinsoku/>
        <w:wordWrap/>
        <w:overflowPunct/>
        <w:topLinePunct w:val="0"/>
        <w:autoSpaceDE/>
        <w:autoSpaceDN/>
        <w:bidi w:val="0"/>
        <w:adjustRightInd/>
        <w:spacing w:line="480" w:lineRule="atLeast"/>
        <w:ind w:firstLine="475" w:firstLineChars="197"/>
        <w:textAlignment w:val="auto"/>
        <w:rPr>
          <w:rFonts w:ascii="宋体" w:hAnsi="宋体"/>
          <w:b/>
          <w:sz w:val="24"/>
        </w:rPr>
      </w:pPr>
      <w:r>
        <w:rPr>
          <w:rFonts w:hint="eastAsia" w:ascii="宋体" w:hAnsi="宋体"/>
          <w:b/>
          <w:color w:val="auto"/>
          <w:sz w:val="24"/>
          <w:highlight w:val="none"/>
          <w:lang w:eastAsia="zh-CN"/>
        </w:rPr>
        <w:t>第十三条</w:t>
      </w:r>
      <w:r>
        <w:rPr>
          <w:rFonts w:hint="eastAsia" w:ascii="宋体" w:hAnsi="宋体"/>
          <w:b/>
          <w:color w:val="auto"/>
          <w:sz w:val="24"/>
          <w:highlight w:val="none"/>
          <w:lang w:val="en-US" w:eastAsia="zh-CN"/>
        </w:rPr>
        <w:t xml:space="preserve"> </w:t>
      </w:r>
      <w:r>
        <w:rPr>
          <w:rFonts w:hint="eastAsia" w:ascii="宋体" w:hAnsi="宋体"/>
          <w:b/>
          <w:color w:val="000000"/>
          <w:sz w:val="24"/>
          <w:highlight w:val="none"/>
          <w:lang w:val="en-US" w:eastAsia="zh-CN"/>
        </w:rPr>
        <w:t xml:space="preserve"> 违约责任：</w:t>
      </w:r>
      <w:r>
        <w:rPr>
          <w:rFonts w:hint="eastAsia" w:ascii="宋体" w:hAnsi="宋体"/>
          <w:b/>
          <w:sz w:val="24"/>
          <w:highlight w:val="none"/>
        </w:rPr>
        <w:t>因买受人存在未按约定签订《拍卖成交确认</w:t>
      </w:r>
      <w:r>
        <w:rPr>
          <w:rFonts w:hint="eastAsia" w:ascii="宋体" w:hAnsi="宋体"/>
          <w:b/>
          <w:sz w:val="24"/>
        </w:rPr>
        <w:t>书》等拍卖文件或《</w:t>
      </w:r>
      <w:r>
        <w:rPr>
          <w:rFonts w:hint="eastAsia" w:ascii="宋体" w:hAnsi="宋体"/>
          <w:b/>
          <w:sz w:val="24"/>
          <w:lang w:eastAsia="zh-CN"/>
        </w:rPr>
        <w:t>房屋及场地租赁合同</w:t>
      </w:r>
      <w:r>
        <w:rPr>
          <w:rFonts w:hint="eastAsia" w:ascii="宋体" w:hAnsi="宋体"/>
          <w:b/>
          <w:sz w:val="24"/>
        </w:rPr>
        <w:t>》</w:t>
      </w:r>
      <w:r>
        <w:rPr>
          <w:rFonts w:hint="eastAsia" w:ascii="宋体" w:hAnsi="宋体"/>
          <w:b/>
          <w:sz w:val="24"/>
          <w:lang w:eastAsia="zh-CN"/>
        </w:rPr>
        <w:t>或</w:t>
      </w:r>
      <w:r>
        <w:rPr>
          <w:rFonts w:hint="eastAsia" w:ascii="宋体" w:hAnsi="宋体"/>
          <w:b/>
          <w:sz w:val="24"/>
        </w:rPr>
        <w:t>未能按期足额支付本须知约定的所有款项等行为的，均视为买受人自动放弃成交标的物，属违约：拍卖人有权取消其买受人资格，撤销《拍卖成交确认书》，竞买保证金自动转为违约金，将不予退还，并取消该标的物再次拍卖时的该买受人的竞买资格，且委托人有权按《拍卖法》第三十九条规定，追究违约责任。</w:t>
      </w:r>
    </w:p>
    <w:p w14:paraId="621D1246">
      <w:pPr>
        <w:keepNext w:val="0"/>
        <w:keepLines w:val="0"/>
        <w:pageBreakBefore w:val="0"/>
        <w:widowControl w:val="0"/>
        <w:kinsoku/>
        <w:wordWrap/>
        <w:overflowPunct/>
        <w:topLinePunct w:val="0"/>
        <w:autoSpaceDE/>
        <w:autoSpaceDN/>
        <w:bidi w:val="0"/>
        <w:adjustRightInd/>
        <w:spacing w:line="480" w:lineRule="atLeast"/>
        <w:ind w:firstLine="472" w:firstLineChars="197"/>
        <w:textAlignment w:val="auto"/>
        <w:rPr>
          <w:rFonts w:ascii="宋体" w:hAnsi="宋体"/>
          <w:bCs/>
          <w:sz w:val="24"/>
        </w:rPr>
      </w:pPr>
      <w:r>
        <w:rPr>
          <w:rFonts w:hint="eastAsia" w:ascii="宋体" w:hAnsi="宋体"/>
          <w:bCs/>
          <w:sz w:val="24"/>
        </w:rPr>
        <w:t>《拍卖法》第三十九条：买受人应当按照约定支付拍卖标的的价款，未按照约定支付价款的，应当承担违约责任，或者由拍卖人征得委托人的同意，将拍卖标的再行拍卖。</w:t>
      </w:r>
    </w:p>
    <w:p w14:paraId="1B696D01">
      <w:pPr>
        <w:keepNext w:val="0"/>
        <w:keepLines w:val="0"/>
        <w:pageBreakBefore w:val="0"/>
        <w:widowControl w:val="0"/>
        <w:kinsoku/>
        <w:wordWrap/>
        <w:overflowPunct/>
        <w:topLinePunct w:val="0"/>
        <w:autoSpaceDE/>
        <w:autoSpaceDN/>
        <w:bidi w:val="0"/>
        <w:adjustRightInd/>
        <w:spacing w:line="480" w:lineRule="atLeast"/>
        <w:ind w:firstLine="472" w:firstLineChars="197"/>
        <w:textAlignment w:val="auto"/>
        <w:rPr>
          <w:rFonts w:ascii="宋体" w:hAnsi="宋体"/>
          <w:bCs/>
          <w:sz w:val="24"/>
        </w:rPr>
      </w:pPr>
      <w:r>
        <w:rPr>
          <w:rFonts w:hint="eastAsia" w:ascii="宋体" w:hAnsi="宋体"/>
          <w:bCs/>
          <w:sz w:val="24"/>
        </w:rPr>
        <w:t>拍卖标的再行拍卖的，原买受人应当支付第一次拍卖中本人及委托人应当支付的佣金。再行拍卖的价款低于原拍卖价款的，原买受人应当补足差额。</w:t>
      </w:r>
    </w:p>
    <w:p w14:paraId="1311CA6A">
      <w:pPr>
        <w:keepNext w:val="0"/>
        <w:keepLines w:val="0"/>
        <w:pageBreakBefore w:val="0"/>
        <w:widowControl w:val="0"/>
        <w:kinsoku/>
        <w:wordWrap/>
        <w:overflowPunct/>
        <w:topLinePunct w:val="0"/>
        <w:autoSpaceDE/>
        <w:autoSpaceDN/>
        <w:bidi w:val="0"/>
        <w:adjustRightInd/>
        <w:spacing w:line="480" w:lineRule="atLeast"/>
        <w:ind w:firstLine="475" w:firstLineChars="197"/>
        <w:textAlignment w:val="auto"/>
        <w:rPr>
          <w:rFonts w:ascii="宋体" w:hAnsi="宋体"/>
          <w:bCs/>
          <w:sz w:val="24"/>
        </w:rPr>
      </w:pPr>
      <w:r>
        <w:rPr>
          <w:rFonts w:hint="eastAsia" w:ascii="宋体" w:hAnsi="宋体"/>
          <w:b/>
          <w:sz w:val="24"/>
        </w:rPr>
        <w:t>第十</w:t>
      </w:r>
      <w:r>
        <w:rPr>
          <w:rFonts w:hint="eastAsia" w:ascii="宋体" w:hAnsi="宋体"/>
          <w:b/>
          <w:sz w:val="24"/>
          <w:lang w:eastAsia="zh-CN"/>
        </w:rPr>
        <w:t>四</w:t>
      </w:r>
      <w:r>
        <w:rPr>
          <w:rFonts w:hint="eastAsia" w:ascii="宋体" w:hAnsi="宋体"/>
          <w:b/>
          <w:sz w:val="24"/>
        </w:rPr>
        <w:t>条  标的物交付：</w:t>
      </w:r>
      <w:r>
        <w:rPr>
          <w:rFonts w:hint="eastAsia" w:ascii="宋体" w:hAnsi="宋体"/>
          <w:sz w:val="24"/>
        </w:rPr>
        <w:t>签订《</w:t>
      </w:r>
      <w:r>
        <w:rPr>
          <w:rFonts w:hint="eastAsia" w:ascii="宋体" w:hAnsi="宋体"/>
          <w:sz w:val="24"/>
          <w:lang w:eastAsia="zh-CN"/>
        </w:rPr>
        <w:t>房屋及场地租赁合同</w:t>
      </w:r>
      <w:r>
        <w:rPr>
          <w:rFonts w:hint="eastAsia" w:ascii="宋体" w:hAnsi="宋体"/>
          <w:sz w:val="24"/>
        </w:rPr>
        <w:t>》后由委托人交付标的物</w:t>
      </w:r>
      <w:r>
        <w:rPr>
          <w:rFonts w:hint="eastAsia" w:ascii="宋体" w:hAnsi="宋体"/>
          <w:sz w:val="24"/>
          <w:lang w:eastAsia="zh-CN"/>
        </w:rPr>
        <w:t>于</w:t>
      </w:r>
      <w:r>
        <w:rPr>
          <w:rFonts w:hint="eastAsia" w:ascii="宋体" w:hAnsi="宋体"/>
          <w:sz w:val="24"/>
        </w:rPr>
        <w:t>买受人</w:t>
      </w:r>
      <w:r>
        <w:rPr>
          <w:rFonts w:hint="eastAsia" w:ascii="宋体" w:hAnsi="宋体"/>
          <w:bCs/>
          <w:sz w:val="24"/>
        </w:rPr>
        <w:t>。</w:t>
      </w:r>
    </w:p>
    <w:p w14:paraId="1C0C9D17">
      <w:pPr>
        <w:keepNext w:val="0"/>
        <w:keepLines w:val="0"/>
        <w:pageBreakBefore w:val="0"/>
        <w:widowControl w:val="0"/>
        <w:kinsoku/>
        <w:wordWrap/>
        <w:overflowPunct/>
        <w:topLinePunct w:val="0"/>
        <w:autoSpaceDE/>
        <w:autoSpaceDN/>
        <w:bidi w:val="0"/>
        <w:adjustRightInd/>
        <w:spacing w:line="480" w:lineRule="atLeast"/>
        <w:ind w:firstLine="475" w:firstLineChars="197"/>
        <w:textAlignment w:val="auto"/>
        <w:rPr>
          <w:rFonts w:ascii="宋体" w:hAnsi="宋体" w:cs="宋体"/>
          <w:kern w:val="0"/>
          <w:sz w:val="24"/>
        </w:rPr>
      </w:pPr>
      <w:r>
        <w:rPr>
          <w:rFonts w:hint="eastAsia" w:ascii="宋体" w:hAnsi="宋体"/>
          <w:b/>
          <w:sz w:val="24"/>
        </w:rPr>
        <w:t>第十</w:t>
      </w:r>
      <w:r>
        <w:rPr>
          <w:rFonts w:hint="eastAsia" w:ascii="宋体" w:hAnsi="宋体"/>
          <w:b/>
          <w:sz w:val="24"/>
          <w:lang w:eastAsia="zh-CN"/>
        </w:rPr>
        <w:t>五</w:t>
      </w:r>
      <w:r>
        <w:rPr>
          <w:rFonts w:hint="eastAsia" w:ascii="宋体" w:hAnsi="宋体"/>
          <w:b/>
          <w:sz w:val="24"/>
        </w:rPr>
        <w:t>条  拍卖</w:t>
      </w:r>
      <w:r>
        <w:rPr>
          <w:rFonts w:hint="eastAsia" w:ascii="宋体" w:hAnsi="宋体" w:cs="宋体"/>
          <w:b/>
          <w:bCs/>
          <w:kern w:val="0"/>
          <w:sz w:val="24"/>
        </w:rPr>
        <w:t>结果公告：</w:t>
      </w:r>
      <w:r>
        <w:rPr>
          <w:rFonts w:hint="eastAsia" w:ascii="宋体" w:hAnsi="宋体"/>
          <w:sz w:val="24"/>
        </w:rPr>
        <w:t>《</w:t>
      </w:r>
      <w:r>
        <w:rPr>
          <w:rFonts w:hint="eastAsia" w:ascii="宋体" w:hAnsi="宋体"/>
          <w:sz w:val="24"/>
          <w:lang w:eastAsia="zh-CN"/>
        </w:rPr>
        <w:t>房屋及场地租赁合同</w:t>
      </w:r>
      <w:r>
        <w:rPr>
          <w:rFonts w:hint="eastAsia" w:ascii="宋体" w:hAnsi="宋体"/>
          <w:sz w:val="24"/>
        </w:rPr>
        <w:t>》</w:t>
      </w:r>
      <w:r>
        <w:rPr>
          <w:rFonts w:hint="eastAsia" w:ascii="宋体" w:hAnsi="宋体" w:cs="宋体"/>
          <w:kern w:val="0"/>
          <w:sz w:val="24"/>
        </w:rPr>
        <w:t>生效后的2个工作日内，由拍卖人将交易结果在宁波市公共资源交易电子服务系</w:t>
      </w:r>
      <w:r>
        <w:rPr>
          <w:rFonts w:hint="eastAsia" w:ascii="宋体" w:hAnsi="宋体" w:cs="宋体"/>
          <w:color w:val="auto"/>
          <w:kern w:val="0"/>
          <w:sz w:val="24"/>
        </w:rPr>
        <w:t>统</w:t>
      </w:r>
      <w:r>
        <w:rPr>
          <w:rFonts w:hint="eastAsia" w:ascii="宋体" w:hAnsi="宋体" w:cs="宋体"/>
          <w:color w:val="auto"/>
          <w:kern w:val="0"/>
          <w:sz w:val="24"/>
          <w:lang w:eastAsia="zh-CN"/>
        </w:rPr>
        <w:t>（甬易阳光）</w:t>
      </w:r>
      <w:r>
        <w:rPr>
          <w:rFonts w:hint="eastAsia" w:ascii="宋体" w:hAnsi="宋体" w:cs="宋体"/>
          <w:kern w:val="0"/>
          <w:sz w:val="24"/>
        </w:rPr>
        <w:t>公告5个工作日。</w:t>
      </w:r>
    </w:p>
    <w:p w14:paraId="459B6BA0">
      <w:pPr>
        <w:keepNext w:val="0"/>
        <w:keepLines w:val="0"/>
        <w:pageBreakBefore w:val="0"/>
        <w:widowControl w:val="0"/>
        <w:kinsoku/>
        <w:wordWrap/>
        <w:overflowPunct/>
        <w:topLinePunct w:val="0"/>
        <w:autoSpaceDE/>
        <w:autoSpaceDN/>
        <w:bidi w:val="0"/>
        <w:adjustRightInd/>
        <w:spacing w:line="480" w:lineRule="atLeast"/>
        <w:ind w:firstLine="475" w:firstLineChars="197"/>
        <w:textAlignment w:val="auto"/>
        <w:rPr>
          <w:rFonts w:ascii="宋体" w:hAnsi="宋体" w:cs="宋体"/>
          <w:kern w:val="0"/>
          <w:sz w:val="24"/>
        </w:rPr>
      </w:pPr>
      <w:r>
        <w:rPr>
          <w:rFonts w:ascii="宋体" w:hAnsi="宋体" w:cs="宋体"/>
          <w:b/>
          <w:bCs/>
          <w:kern w:val="0"/>
          <w:sz w:val="24"/>
        </w:rPr>
        <w:t>第十</w:t>
      </w:r>
      <w:r>
        <w:rPr>
          <w:rFonts w:hint="eastAsia" w:ascii="宋体" w:hAnsi="宋体" w:cs="宋体"/>
          <w:b/>
          <w:bCs/>
          <w:kern w:val="0"/>
          <w:sz w:val="24"/>
          <w:lang w:eastAsia="zh-CN"/>
        </w:rPr>
        <w:t>六</w:t>
      </w:r>
      <w:r>
        <w:rPr>
          <w:rFonts w:ascii="宋体" w:hAnsi="宋体" w:cs="宋体"/>
          <w:b/>
          <w:bCs/>
          <w:kern w:val="0"/>
          <w:sz w:val="24"/>
        </w:rPr>
        <w:t>条</w:t>
      </w:r>
      <w:r>
        <w:rPr>
          <w:rFonts w:hint="eastAsia" w:ascii="宋体" w:hAnsi="宋体" w:cs="宋体"/>
          <w:b/>
          <w:bCs/>
          <w:kern w:val="0"/>
          <w:sz w:val="24"/>
        </w:rPr>
        <w:t xml:space="preserve">  </w:t>
      </w:r>
      <w:r>
        <w:rPr>
          <w:rFonts w:hint="eastAsia" w:ascii="宋体" w:hAnsi="宋体" w:cs="宋体"/>
          <w:kern w:val="0"/>
          <w:sz w:val="24"/>
        </w:rPr>
        <w:t>买受人存在提供虚假文件、隐瞒事实、恶意串通等违反拍卖原则行为的，委托人和拍卖人有权取消其买受人资格，撤销《拍卖成交确认书》，解除《</w:t>
      </w:r>
      <w:r>
        <w:rPr>
          <w:rFonts w:hint="eastAsia" w:ascii="宋体" w:hAnsi="宋体" w:cs="宋体"/>
          <w:kern w:val="0"/>
          <w:sz w:val="24"/>
          <w:lang w:eastAsia="zh-CN"/>
        </w:rPr>
        <w:t>房屋及场地租赁合同</w:t>
      </w:r>
      <w:r>
        <w:rPr>
          <w:rFonts w:hint="eastAsia" w:ascii="宋体" w:hAnsi="宋体" w:cs="宋体"/>
          <w:kern w:val="0"/>
          <w:sz w:val="24"/>
        </w:rPr>
        <w:t>》，造成的损失由买受人赔偿。</w:t>
      </w:r>
    </w:p>
    <w:p w14:paraId="728BDE97">
      <w:pPr>
        <w:keepNext w:val="0"/>
        <w:keepLines w:val="0"/>
        <w:pageBreakBefore w:val="0"/>
        <w:widowControl w:val="0"/>
        <w:kinsoku/>
        <w:wordWrap/>
        <w:overflowPunct/>
        <w:topLinePunct w:val="0"/>
        <w:autoSpaceDE/>
        <w:autoSpaceDN/>
        <w:bidi w:val="0"/>
        <w:adjustRightInd/>
        <w:spacing w:before="156" w:beforeLines="50" w:after="156" w:afterLines="50" w:line="480" w:lineRule="atLeast"/>
        <w:jc w:val="center"/>
        <w:textAlignment w:val="auto"/>
        <w:rPr>
          <w:rFonts w:ascii="宋体" w:hAnsi="宋体"/>
          <w:b/>
          <w:sz w:val="28"/>
          <w:szCs w:val="28"/>
        </w:rPr>
      </w:pPr>
      <w:r>
        <w:rPr>
          <w:rFonts w:hint="eastAsia" w:ascii="宋体" w:hAnsi="宋体"/>
          <w:b/>
          <w:sz w:val="28"/>
          <w:szCs w:val="28"/>
        </w:rPr>
        <w:t>附 则</w:t>
      </w:r>
    </w:p>
    <w:p w14:paraId="5EA12F5C">
      <w:pPr>
        <w:keepNext w:val="0"/>
        <w:keepLines w:val="0"/>
        <w:pageBreakBefore w:val="0"/>
        <w:widowControl w:val="0"/>
        <w:kinsoku/>
        <w:wordWrap/>
        <w:overflowPunct/>
        <w:topLinePunct w:val="0"/>
        <w:autoSpaceDE/>
        <w:autoSpaceDN/>
        <w:bidi w:val="0"/>
        <w:adjustRightInd/>
        <w:spacing w:line="480" w:lineRule="atLeast"/>
        <w:ind w:firstLine="470" w:firstLineChars="195"/>
        <w:textAlignment w:val="auto"/>
        <w:rPr>
          <w:rFonts w:ascii="宋体" w:hAnsi="宋体" w:cs="宋体"/>
          <w:kern w:val="0"/>
          <w:sz w:val="24"/>
        </w:rPr>
      </w:pPr>
      <w:r>
        <w:rPr>
          <w:rFonts w:ascii="宋体" w:hAnsi="宋体" w:cs="宋体"/>
          <w:b/>
          <w:bCs/>
          <w:kern w:val="0"/>
          <w:sz w:val="24"/>
        </w:rPr>
        <w:t>第十</w:t>
      </w:r>
      <w:r>
        <w:rPr>
          <w:rFonts w:hint="eastAsia" w:ascii="宋体" w:hAnsi="宋体" w:cs="宋体"/>
          <w:b/>
          <w:bCs/>
          <w:kern w:val="0"/>
          <w:sz w:val="24"/>
          <w:lang w:eastAsia="zh-CN"/>
        </w:rPr>
        <w:t>七</w:t>
      </w:r>
      <w:r>
        <w:rPr>
          <w:rFonts w:ascii="宋体" w:hAnsi="宋体" w:cs="宋体"/>
          <w:b/>
          <w:bCs/>
          <w:kern w:val="0"/>
          <w:sz w:val="24"/>
        </w:rPr>
        <w:t>条</w:t>
      </w:r>
      <w:r>
        <w:rPr>
          <w:rFonts w:ascii="宋体" w:hAnsi="宋体" w:cs="宋体"/>
          <w:kern w:val="0"/>
          <w:sz w:val="24"/>
        </w:rPr>
        <w:t xml:space="preserve"> </w:t>
      </w:r>
      <w:r>
        <w:rPr>
          <w:rFonts w:hint="eastAsia" w:ascii="宋体" w:hAnsi="宋体" w:cs="宋体"/>
          <w:kern w:val="0"/>
          <w:sz w:val="24"/>
          <w:lang w:val="en-US" w:eastAsia="zh-CN"/>
        </w:rPr>
        <w:t xml:space="preserve"> </w:t>
      </w:r>
      <w:r>
        <w:rPr>
          <w:rFonts w:ascii="宋体" w:hAnsi="宋体" w:cs="宋体"/>
          <w:kern w:val="0"/>
          <w:sz w:val="24"/>
        </w:rPr>
        <w:t>对竞买人或买受人的通知或催告事宜，以其报名时所登记的联系电话为通讯方式，若该项不作记载，则以其身份证所载的住所为通讯地址。因无法联系或无法送达而产生的后果，由当事人自行承担，与</w:t>
      </w:r>
      <w:r>
        <w:rPr>
          <w:rFonts w:hint="eastAsia" w:ascii="宋体" w:hAnsi="宋体" w:cs="宋体"/>
          <w:kern w:val="0"/>
          <w:sz w:val="24"/>
        </w:rPr>
        <w:t>委托人</w:t>
      </w:r>
      <w:r>
        <w:rPr>
          <w:rFonts w:ascii="宋体" w:hAnsi="宋体" w:cs="宋体"/>
          <w:kern w:val="0"/>
          <w:sz w:val="24"/>
        </w:rPr>
        <w:t>、拍卖人无涉。</w:t>
      </w:r>
    </w:p>
    <w:p w14:paraId="6EAAA81E">
      <w:pPr>
        <w:keepNext w:val="0"/>
        <w:keepLines w:val="0"/>
        <w:pageBreakBefore w:val="0"/>
        <w:widowControl w:val="0"/>
        <w:kinsoku/>
        <w:wordWrap/>
        <w:overflowPunct/>
        <w:topLinePunct w:val="0"/>
        <w:autoSpaceDE/>
        <w:autoSpaceDN/>
        <w:bidi w:val="0"/>
        <w:adjustRightInd/>
        <w:spacing w:line="480" w:lineRule="atLeast"/>
        <w:ind w:firstLine="470" w:firstLineChars="195"/>
        <w:textAlignment w:val="auto"/>
        <w:rPr>
          <w:rFonts w:hint="eastAsia" w:ascii="宋体" w:hAnsi="宋体" w:cs="宋体"/>
          <w:kern w:val="0"/>
          <w:sz w:val="24"/>
        </w:rPr>
      </w:pPr>
      <w:r>
        <w:rPr>
          <w:rFonts w:ascii="宋体" w:hAnsi="宋体" w:cs="宋体"/>
          <w:b/>
          <w:bCs/>
          <w:kern w:val="0"/>
          <w:sz w:val="24"/>
        </w:rPr>
        <w:t>第十</w:t>
      </w:r>
      <w:r>
        <w:rPr>
          <w:rFonts w:hint="eastAsia" w:ascii="宋体" w:hAnsi="宋体" w:cs="宋体"/>
          <w:b/>
          <w:bCs/>
          <w:kern w:val="0"/>
          <w:sz w:val="24"/>
          <w:lang w:eastAsia="zh-CN"/>
        </w:rPr>
        <w:t>八</w:t>
      </w:r>
      <w:r>
        <w:rPr>
          <w:rFonts w:ascii="宋体" w:hAnsi="宋体" w:cs="宋体"/>
          <w:b/>
          <w:bCs/>
          <w:kern w:val="0"/>
          <w:sz w:val="24"/>
        </w:rPr>
        <w:t>条</w:t>
      </w:r>
      <w:r>
        <w:rPr>
          <w:rFonts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本须知解释权归本次拍卖活动的委托人、拍卖人所有</w:t>
      </w:r>
      <w:r>
        <w:rPr>
          <w:rFonts w:ascii="宋体" w:hAnsi="宋体" w:cs="宋体"/>
          <w:kern w:val="0"/>
          <w:sz w:val="24"/>
        </w:rPr>
        <w:t>。</w:t>
      </w:r>
      <w:r>
        <w:rPr>
          <w:rFonts w:hint="eastAsia" w:ascii="宋体" w:hAnsi="宋体" w:cs="宋体"/>
          <w:kern w:val="0"/>
          <w:sz w:val="24"/>
        </w:rPr>
        <w:t xml:space="preserve"> </w:t>
      </w:r>
    </w:p>
    <w:p w14:paraId="006B2F9D">
      <w:pPr>
        <w:keepNext w:val="0"/>
        <w:keepLines w:val="0"/>
        <w:pageBreakBefore w:val="0"/>
        <w:widowControl w:val="0"/>
        <w:kinsoku/>
        <w:wordWrap/>
        <w:overflowPunct/>
        <w:topLinePunct w:val="0"/>
        <w:autoSpaceDE/>
        <w:autoSpaceDN/>
        <w:bidi w:val="0"/>
        <w:adjustRightInd/>
        <w:spacing w:line="480" w:lineRule="atLeast"/>
        <w:ind w:firstLine="468" w:firstLineChars="195"/>
        <w:jc w:val="right"/>
        <w:textAlignment w:val="auto"/>
        <w:rPr>
          <w:rFonts w:ascii="宋体" w:hAnsi="宋体" w:cs="宋体"/>
          <w:kern w:val="0"/>
          <w:sz w:val="24"/>
        </w:rPr>
      </w:pPr>
      <w:r>
        <w:rPr>
          <w:rFonts w:hint="eastAsia" w:ascii="宋体" w:hAnsi="宋体" w:cs="宋体"/>
          <w:kern w:val="0"/>
          <w:sz w:val="24"/>
        </w:rPr>
        <w:t>宁波阳明拍卖有限公司</w:t>
      </w:r>
    </w:p>
    <w:p w14:paraId="438304F5">
      <w:pPr>
        <w:keepNext w:val="0"/>
        <w:keepLines w:val="0"/>
        <w:pageBreakBefore w:val="0"/>
        <w:widowControl w:val="0"/>
        <w:kinsoku/>
        <w:wordWrap/>
        <w:overflowPunct/>
        <w:topLinePunct w:val="0"/>
        <w:autoSpaceDE/>
        <w:autoSpaceDN/>
        <w:bidi w:val="0"/>
        <w:adjustRightInd/>
        <w:spacing w:line="480" w:lineRule="atLeast"/>
        <w:ind w:firstLine="468" w:firstLineChars="195"/>
        <w:jc w:val="right"/>
        <w:textAlignment w:val="auto"/>
        <w:rPr>
          <w:rFonts w:ascii="宋体" w:hAnsi="宋体" w:cs="宋体"/>
          <w:kern w:val="0"/>
          <w:sz w:val="24"/>
        </w:rPr>
      </w:pPr>
      <w:r>
        <w:rPr>
          <w:rFonts w:hint="eastAsia" w:ascii="宋体" w:hAnsi="宋体" w:cs="宋体"/>
          <w:kern w:val="0"/>
          <w:sz w:val="24"/>
          <w:lang w:val="en-US" w:eastAsia="zh-CN"/>
        </w:rPr>
        <w:t>2025</w:t>
      </w:r>
      <w:r>
        <w:rPr>
          <w:rFonts w:hint="eastAsia" w:ascii="宋体" w:hAnsi="宋体" w:cs="宋体"/>
          <w:kern w:val="0"/>
          <w:sz w:val="24"/>
        </w:rPr>
        <w:t>年</w:t>
      </w:r>
      <w:r>
        <w:rPr>
          <w:rFonts w:hint="eastAsia" w:ascii="宋体" w:hAnsi="宋体" w:cs="宋体"/>
          <w:color w:val="auto"/>
          <w:kern w:val="0"/>
          <w:sz w:val="24"/>
          <w:u w:val="none"/>
          <w:lang w:val="en-US" w:eastAsia="zh-CN"/>
        </w:rPr>
        <w:t>5</w:t>
      </w:r>
      <w:r>
        <w:rPr>
          <w:rFonts w:hint="eastAsia" w:ascii="宋体" w:hAnsi="宋体" w:cs="宋体"/>
          <w:color w:val="auto"/>
          <w:kern w:val="0"/>
          <w:sz w:val="24"/>
          <w:u w:val="none"/>
        </w:rPr>
        <w:t>月</w:t>
      </w:r>
      <w:r>
        <w:rPr>
          <w:rFonts w:hint="eastAsia" w:ascii="宋体" w:hAnsi="宋体" w:cs="宋体"/>
          <w:color w:val="auto"/>
          <w:kern w:val="0"/>
          <w:sz w:val="24"/>
          <w:u w:val="none"/>
          <w:lang w:val="en-US" w:eastAsia="zh-CN"/>
        </w:rPr>
        <w:t>26</w:t>
      </w:r>
      <w:r>
        <w:rPr>
          <w:rFonts w:hint="eastAsia" w:ascii="宋体" w:hAnsi="宋体" w:cs="宋体"/>
          <w:kern w:val="0"/>
          <w:sz w:val="24"/>
        </w:rPr>
        <w:t>日</w:t>
      </w:r>
    </w:p>
    <w:p w14:paraId="42A8D48E"/>
    <w:p w14:paraId="1971E6C6">
      <w:pPr>
        <w:keepNext w:val="0"/>
        <w:keepLines w:val="0"/>
        <w:pageBreakBefore w:val="0"/>
        <w:widowControl w:val="0"/>
        <w:kinsoku/>
        <w:wordWrap/>
        <w:overflowPunct/>
        <w:topLinePunct w:val="0"/>
        <w:autoSpaceDE/>
        <w:autoSpaceDN/>
        <w:bidi w:val="0"/>
        <w:adjustRightInd/>
        <w:snapToGrid/>
        <w:spacing w:after="313" w:afterLines="100" w:line="480" w:lineRule="exact"/>
        <w:jc w:val="center"/>
        <w:textAlignment w:val="auto"/>
        <w:rPr>
          <w:rFonts w:hint="eastAsia" w:ascii="宋体" w:hAnsi="宋体" w:eastAsia="宋体" w:cs="宋体"/>
          <w:b w:val="0"/>
          <w:bCs w:val="0"/>
          <w:color w:val="auto"/>
          <w:w w:val="90"/>
          <w:sz w:val="32"/>
          <w:szCs w:val="32"/>
          <w:highlight w:val="none"/>
          <w:lang w:val="en-US" w:eastAsia="zh-CN"/>
        </w:rPr>
      </w:pPr>
      <w:r>
        <w:rPr>
          <w:rFonts w:hint="eastAsia" w:ascii="宋体" w:hAnsi="宋体" w:eastAsia="宋体" w:cs="宋体"/>
          <w:b/>
          <w:bCs/>
          <w:color w:val="auto"/>
          <w:w w:val="90"/>
          <w:sz w:val="44"/>
          <w:szCs w:val="44"/>
          <w:highlight w:val="none"/>
          <w:lang w:eastAsia="zh-CN"/>
        </w:rPr>
        <w:t>房屋及场地租赁合同（样本）</w:t>
      </w:r>
    </w:p>
    <w:p w14:paraId="12CC611B">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jc w:val="both"/>
        <w:textAlignment w:val="auto"/>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出租人：</w:t>
      </w:r>
      <w:r>
        <w:rPr>
          <w:rFonts w:hint="eastAsia" w:ascii="宋体" w:hAnsi="宋体" w:eastAsia="宋体" w:cs="宋体"/>
          <w:color w:val="auto"/>
          <w:w w:val="90"/>
          <w:sz w:val="28"/>
          <w:szCs w:val="28"/>
          <w:highlight w:val="none"/>
          <w:lang w:eastAsia="zh-CN"/>
        </w:rPr>
        <w:t>余姚市人民政府朗霞街道办事处</w:t>
      </w:r>
      <w:r>
        <w:rPr>
          <w:rFonts w:hint="eastAsia" w:ascii="宋体" w:hAnsi="宋体" w:eastAsia="宋体" w:cs="宋体"/>
          <w:color w:val="auto"/>
          <w:w w:val="90"/>
          <w:sz w:val="28"/>
          <w:szCs w:val="28"/>
          <w:highlight w:val="none"/>
          <w:lang w:val="en-US" w:eastAsia="zh-CN"/>
        </w:rPr>
        <w:t xml:space="preserve">                </w:t>
      </w:r>
      <w:r>
        <w:rPr>
          <w:rFonts w:hint="eastAsia" w:ascii="宋体" w:hAnsi="宋体" w:eastAsia="宋体" w:cs="宋体"/>
          <w:color w:val="auto"/>
          <w:w w:val="90"/>
          <w:sz w:val="28"/>
          <w:szCs w:val="28"/>
          <w:highlight w:val="none"/>
        </w:rPr>
        <w:t>（以下简称</w:t>
      </w:r>
      <w:r>
        <w:rPr>
          <w:rFonts w:hint="eastAsia" w:ascii="宋体" w:hAnsi="宋体" w:eastAsia="宋体" w:cs="宋体"/>
          <w:color w:val="auto"/>
          <w:w w:val="90"/>
          <w:sz w:val="28"/>
          <w:szCs w:val="28"/>
          <w:highlight w:val="none"/>
          <w:lang w:eastAsia="zh-CN"/>
        </w:rPr>
        <w:t>“</w:t>
      </w:r>
      <w:r>
        <w:rPr>
          <w:rFonts w:hint="eastAsia" w:ascii="宋体" w:hAnsi="宋体" w:eastAsia="宋体" w:cs="宋体"/>
          <w:color w:val="auto"/>
          <w:w w:val="90"/>
          <w:sz w:val="28"/>
          <w:szCs w:val="28"/>
          <w:highlight w:val="none"/>
        </w:rPr>
        <w:t>甲方</w:t>
      </w:r>
      <w:r>
        <w:rPr>
          <w:rFonts w:hint="eastAsia" w:ascii="宋体" w:hAnsi="宋体" w:eastAsia="宋体" w:cs="宋体"/>
          <w:color w:val="auto"/>
          <w:w w:val="90"/>
          <w:sz w:val="28"/>
          <w:szCs w:val="28"/>
          <w:highlight w:val="none"/>
          <w:lang w:eastAsia="zh-CN"/>
        </w:rPr>
        <w:t>”</w:t>
      </w:r>
      <w:r>
        <w:rPr>
          <w:rFonts w:hint="eastAsia" w:ascii="宋体" w:hAnsi="宋体" w:eastAsia="宋体" w:cs="宋体"/>
          <w:color w:val="auto"/>
          <w:w w:val="90"/>
          <w:sz w:val="28"/>
          <w:szCs w:val="28"/>
          <w:highlight w:val="none"/>
        </w:rPr>
        <w:t>）</w:t>
      </w:r>
    </w:p>
    <w:p w14:paraId="1CECC4FE">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jc w:val="both"/>
        <w:textAlignment w:val="auto"/>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承租人：</w:t>
      </w:r>
      <w:r>
        <w:rPr>
          <w:rFonts w:hint="eastAsia" w:ascii="宋体" w:hAnsi="宋体" w:eastAsia="宋体" w:cs="宋体"/>
          <w:color w:val="auto"/>
          <w:w w:val="90"/>
          <w:sz w:val="28"/>
          <w:szCs w:val="28"/>
          <w:highlight w:val="none"/>
          <w:lang w:val="en-US" w:eastAsia="zh-CN"/>
        </w:rPr>
        <w:t xml:space="preserve">                                    </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w w:val="90"/>
          <w:sz w:val="28"/>
          <w:szCs w:val="28"/>
          <w:highlight w:val="none"/>
        </w:rPr>
        <w:t>（以下简称</w:t>
      </w:r>
      <w:r>
        <w:rPr>
          <w:rFonts w:hint="eastAsia" w:ascii="宋体" w:hAnsi="宋体" w:eastAsia="宋体" w:cs="宋体"/>
          <w:color w:val="auto"/>
          <w:w w:val="90"/>
          <w:sz w:val="28"/>
          <w:szCs w:val="28"/>
          <w:highlight w:val="none"/>
          <w:lang w:eastAsia="zh-CN"/>
        </w:rPr>
        <w:t>“</w:t>
      </w:r>
      <w:r>
        <w:rPr>
          <w:rFonts w:hint="eastAsia" w:ascii="宋体" w:hAnsi="宋体" w:eastAsia="宋体" w:cs="宋体"/>
          <w:color w:val="auto"/>
          <w:w w:val="90"/>
          <w:sz w:val="28"/>
          <w:szCs w:val="28"/>
          <w:highlight w:val="none"/>
        </w:rPr>
        <w:t>乙方</w:t>
      </w:r>
      <w:r>
        <w:rPr>
          <w:rFonts w:hint="eastAsia" w:ascii="宋体" w:hAnsi="宋体" w:eastAsia="宋体" w:cs="宋体"/>
          <w:color w:val="auto"/>
          <w:w w:val="90"/>
          <w:sz w:val="28"/>
          <w:szCs w:val="28"/>
          <w:highlight w:val="none"/>
          <w:lang w:eastAsia="zh-CN"/>
        </w:rPr>
        <w:t>”</w:t>
      </w:r>
      <w:r>
        <w:rPr>
          <w:rFonts w:hint="eastAsia" w:ascii="宋体" w:hAnsi="宋体" w:eastAsia="宋体" w:cs="宋体"/>
          <w:color w:val="auto"/>
          <w:w w:val="90"/>
          <w:sz w:val="28"/>
          <w:szCs w:val="28"/>
          <w:highlight w:val="none"/>
        </w:rPr>
        <w:t>）</w:t>
      </w:r>
    </w:p>
    <w:p w14:paraId="5D2EFFE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 xml:space="preserve">    根据《中华人民共和国民法典》《中华人民共和国城市房地产管理法》等</w:t>
      </w:r>
      <w:r>
        <w:rPr>
          <w:rFonts w:hint="eastAsia" w:ascii="宋体" w:hAnsi="宋体" w:eastAsia="宋体" w:cs="宋体"/>
          <w:color w:val="auto"/>
          <w:w w:val="90"/>
          <w:sz w:val="28"/>
          <w:szCs w:val="28"/>
          <w:highlight w:val="none"/>
          <w:lang w:eastAsia="zh-CN"/>
        </w:rPr>
        <w:t>法律法规</w:t>
      </w:r>
      <w:r>
        <w:rPr>
          <w:rFonts w:hint="eastAsia" w:ascii="宋体" w:hAnsi="宋体" w:eastAsia="宋体" w:cs="宋体"/>
          <w:color w:val="auto"/>
          <w:w w:val="90"/>
          <w:sz w:val="28"/>
          <w:szCs w:val="28"/>
          <w:highlight w:val="none"/>
        </w:rPr>
        <w:t>规定，甲、乙双方在自愿、公平和诚实信用的基础上，就房屋租赁事宜，经</w:t>
      </w:r>
      <w:r>
        <w:rPr>
          <w:rFonts w:hint="eastAsia" w:ascii="宋体" w:hAnsi="宋体" w:eastAsia="宋体" w:cs="宋体"/>
          <w:color w:val="auto"/>
          <w:w w:val="90"/>
          <w:sz w:val="28"/>
          <w:szCs w:val="28"/>
          <w:highlight w:val="none"/>
          <w:lang w:eastAsia="zh-CN"/>
        </w:rPr>
        <w:t>公开拍卖确定</w:t>
      </w:r>
      <w:r>
        <w:rPr>
          <w:rFonts w:hint="eastAsia" w:ascii="宋体" w:hAnsi="宋体" w:eastAsia="宋体" w:cs="宋体"/>
          <w:color w:val="auto"/>
          <w:w w:val="90"/>
          <w:sz w:val="28"/>
          <w:szCs w:val="28"/>
          <w:highlight w:val="none"/>
        </w:rPr>
        <w:t>，订立本合同。</w:t>
      </w:r>
    </w:p>
    <w:p w14:paraId="569F7618">
      <w:pPr>
        <w:keepNext w:val="0"/>
        <w:keepLines w:val="0"/>
        <w:pageBreakBefore w:val="0"/>
        <w:widowControl w:val="0"/>
        <w:kinsoku/>
        <w:wordWrap/>
        <w:overflowPunct/>
        <w:topLinePunct w:val="0"/>
        <w:autoSpaceDE/>
        <w:autoSpaceDN/>
        <w:bidi w:val="0"/>
        <w:adjustRightInd/>
        <w:snapToGrid/>
        <w:spacing w:line="440" w:lineRule="exact"/>
        <w:ind w:firstLine="504" w:firstLineChars="199"/>
        <w:textAlignment w:val="auto"/>
        <w:rPr>
          <w:rFonts w:hint="eastAsia" w:ascii="宋体" w:hAnsi="宋体" w:eastAsia="宋体" w:cs="宋体"/>
          <w:b/>
          <w:color w:val="auto"/>
          <w:w w:val="90"/>
          <w:sz w:val="28"/>
          <w:szCs w:val="28"/>
          <w:highlight w:val="none"/>
        </w:rPr>
      </w:pPr>
      <w:r>
        <w:rPr>
          <w:rFonts w:hint="eastAsia" w:ascii="宋体" w:hAnsi="宋体" w:eastAsia="宋体" w:cs="宋体"/>
          <w:b/>
          <w:color w:val="auto"/>
          <w:w w:val="90"/>
          <w:sz w:val="28"/>
          <w:szCs w:val="28"/>
          <w:highlight w:val="none"/>
        </w:rPr>
        <w:t>第一条  标的基本情况及用途</w:t>
      </w:r>
    </w:p>
    <w:p w14:paraId="4BFD546B">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color w:val="auto"/>
          <w:w w:val="90"/>
          <w:sz w:val="28"/>
          <w:szCs w:val="28"/>
          <w:highlight w:val="none"/>
          <w:u w:val="none"/>
          <w:lang w:val="en-US" w:eastAsia="zh-CN"/>
        </w:rPr>
      </w:pPr>
      <w:r>
        <w:rPr>
          <w:rFonts w:hint="eastAsia" w:ascii="宋体" w:hAnsi="宋体" w:eastAsia="宋体" w:cs="宋体"/>
          <w:color w:val="auto"/>
          <w:w w:val="90"/>
          <w:sz w:val="28"/>
          <w:szCs w:val="28"/>
          <w:highlight w:val="none"/>
        </w:rPr>
        <w:t>（一）甲方同意将位于</w:t>
      </w:r>
      <w:r>
        <w:rPr>
          <w:rFonts w:hint="eastAsia" w:ascii="宋体" w:hAnsi="宋体" w:eastAsia="宋体" w:cs="宋体"/>
          <w:color w:val="auto"/>
          <w:w w:val="90"/>
          <w:sz w:val="28"/>
          <w:szCs w:val="28"/>
          <w:highlight w:val="none"/>
          <w:u w:val="single"/>
        </w:rPr>
        <w:t>余姚市朗霞街道直河路34号房屋及场地</w:t>
      </w:r>
      <w:r>
        <w:rPr>
          <w:rFonts w:hint="eastAsia" w:ascii="宋体" w:hAnsi="宋体" w:eastAsia="宋体" w:cs="宋体"/>
          <w:color w:val="auto"/>
          <w:w w:val="90"/>
          <w:sz w:val="28"/>
          <w:szCs w:val="28"/>
          <w:highlight w:val="none"/>
        </w:rPr>
        <w:t>（以下简称“标的”）出租给乙方使</w:t>
      </w:r>
      <w:r>
        <w:rPr>
          <w:rFonts w:hint="eastAsia" w:ascii="宋体" w:hAnsi="宋体" w:eastAsia="宋体" w:cs="宋体"/>
          <w:color w:val="auto"/>
          <w:w w:val="90"/>
          <w:sz w:val="28"/>
          <w:szCs w:val="28"/>
          <w:highlight w:val="none"/>
          <w:u w:val="none"/>
        </w:rPr>
        <w:t>用。出租标的</w:t>
      </w:r>
      <w:r>
        <w:rPr>
          <w:rFonts w:hint="eastAsia" w:ascii="宋体" w:hAnsi="宋体" w:eastAsia="宋体" w:cs="宋体"/>
          <w:color w:val="auto"/>
          <w:w w:val="90"/>
          <w:sz w:val="28"/>
          <w:szCs w:val="28"/>
          <w:highlight w:val="none"/>
          <w:u w:val="none"/>
          <w:lang w:eastAsia="zh-CN"/>
        </w:rPr>
        <w:t>总</w:t>
      </w:r>
      <w:r>
        <w:rPr>
          <w:rFonts w:hint="eastAsia" w:ascii="宋体" w:hAnsi="宋体" w:eastAsia="宋体" w:cs="宋体"/>
          <w:color w:val="auto"/>
          <w:w w:val="90"/>
          <w:sz w:val="28"/>
          <w:szCs w:val="28"/>
          <w:highlight w:val="none"/>
          <w:u w:val="none"/>
        </w:rPr>
        <w:t>面积：</w:t>
      </w:r>
      <w:r>
        <w:rPr>
          <w:rFonts w:hint="eastAsia" w:ascii="宋体" w:hAnsi="宋体" w:eastAsia="宋体" w:cs="宋体"/>
          <w:color w:val="auto"/>
          <w:w w:val="90"/>
          <w:sz w:val="28"/>
          <w:szCs w:val="28"/>
          <w:highlight w:val="none"/>
          <w:u w:val="none"/>
          <w:lang w:eastAsia="zh-CN"/>
        </w:rPr>
        <w:t>约</w:t>
      </w:r>
      <w:r>
        <w:rPr>
          <w:rFonts w:hint="eastAsia" w:ascii="宋体" w:hAnsi="宋体" w:eastAsia="宋体" w:cs="宋体"/>
          <w:color w:val="auto"/>
          <w:w w:val="90"/>
          <w:sz w:val="28"/>
          <w:szCs w:val="28"/>
          <w:highlight w:val="none"/>
          <w:u w:val="none"/>
        </w:rPr>
        <w:t>1340平方米</w:t>
      </w:r>
      <w:r>
        <w:rPr>
          <w:rFonts w:hint="eastAsia" w:ascii="宋体" w:hAnsi="宋体" w:eastAsia="宋体" w:cs="宋体"/>
          <w:color w:val="auto"/>
          <w:w w:val="90"/>
          <w:sz w:val="28"/>
          <w:szCs w:val="28"/>
          <w:highlight w:val="none"/>
          <w:u w:val="none"/>
          <w:lang w:eastAsia="zh-CN"/>
        </w:rPr>
        <w:t>，</w:t>
      </w:r>
      <w:r>
        <w:rPr>
          <w:rFonts w:hint="eastAsia" w:ascii="宋体" w:hAnsi="宋体" w:eastAsia="宋体" w:cs="宋体"/>
          <w:color w:val="auto"/>
          <w:w w:val="90"/>
          <w:sz w:val="28"/>
          <w:szCs w:val="28"/>
          <w:highlight w:val="none"/>
          <w:u w:val="none"/>
          <w:lang w:val="en-US" w:eastAsia="zh-CN"/>
        </w:rPr>
        <w:t>其中房屋面积：</w:t>
      </w:r>
      <w:r>
        <w:rPr>
          <w:rFonts w:hint="eastAsia" w:ascii="宋体" w:hAnsi="宋体" w:eastAsia="宋体" w:cs="宋体"/>
          <w:color w:val="auto"/>
          <w:w w:val="90"/>
          <w:sz w:val="28"/>
          <w:szCs w:val="28"/>
          <w:highlight w:val="none"/>
          <w:u w:val="none"/>
          <w:lang w:eastAsia="zh-CN"/>
        </w:rPr>
        <w:t>约</w:t>
      </w:r>
      <w:r>
        <w:rPr>
          <w:rFonts w:hint="eastAsia" w:ascii="宋体" w:hAnsi="宋体" w:eastAsia="宋体" w:cs="宋体"/>
          <w:color w:val="auto"/>
          <w:w w:val="90"/>
          <w:sz w:val="28"/>
          <w:szCs w:val="28"/>
          <w:highlight w:val="none"/>
          <w:u w:val="none"/>
          <w:lang w:val="en-US" w:eastAsia="zh-CN"/>
        </w:rPr>
        <w:t>390平方米，场地面积：约950平方米。标的无权证。</w:t>
      </w:r>
    </w:p>
    <w:p w14:paraId="605A4ED8">
      <w:pPr>
        <w:keepNext w:val="0"/>
        <w:keepLines w:val="0"/>
        <w:pageBreakBefore w:val="0"/>
        <w:widowControl w:val="0"/>
        <w:kinsoku/>
        <w:wordWrap/>
        <w:overflowPunct/>
        <w:topLinePunct w:val="0"/>
        <w:autoSpaceDE/>
        <w:autoSpaceDN/>
        <w:bidi w:val="0"/>
        <w:adjustRightInd/>
        <w:snapToGrid/>
        <w:spacing w:line="440" w:lineRule="exact"/>
        <w:ind w:firstLine="501" w:firstLineChars="199"/>
        <w:textAlignment w:val="auto"/>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（二）乙方的经营范围必须符合</w:t>
      </w:r>
      <w:r>
        <w:rPr>
          <w:rFonts w:hint="eastAsia" w:ascii="宋体" w:hAnsi="宋体" w:eastAsia="宋体" w:cs="宋体"/>
          <w:color w:val="auto"/>
          <w:w w:val="90"/>
          <w:sz w:val="28"/>
          <w:szCs w:val="28"/>
          <w:highlight w:val="none"/>
          <w:lang w:eastAsia="zh-CN"/>
        </w:rPr>
        <w:t>法律法规</w:t>
      </w:r>
      <w:r>
        <w:rPr>
          <w:rFonts w:hint="eastAsia" w:ascii="宋体" w:hAnsi="宋体" w:eastAsia="宋体" w:cs="宋体"/>
          <w:color w:val="auto"/>
          <w:w w:val="90"/>
          <w:sz w:val="28"/>
          <w:szCs w:val="28"/>
          <w:highlight w:val="none"/>
        </w:rPr>
        <w:t>等相关规定，且不得从事影响周边环境及危害标的安全的经营活动，并保证在租赁期间严格遵守国家和甲方有关标的使用的规定。</w:t>
      </w:r>
    </w:p>
    <w:p w14:paraId="3885690E">
      <w:pPr>
        <w:keepNext w:val="0"/>
        <w:keepLines w:val="0"/>
        <w:pageBreakBefore w:val="0"/>
        <w:widowControl w:val="0"/>
        <w:kinsoku/>
        <w:wordWrap/>
        <w:overflowPunct/>
        <w:topLinePunct w:val="0"/>
        <w:autoSpaceDE/>
        <w:autoSpaceDN/>
        <w:bidi w:val="0"/>
        <w:adjustRightInd/>
        <w:snapToGrid/>
        <w:spacing w:line="440" w:lineRule="exact"/>
        <w:ind w:firstLine="501" w:firstLineChars="199"/>
        <w:textAlignment w:val="auto"/>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（三）甲方已告知乙方该标的设定抵押的情况：</w:t>
      </w:r>
      <w:r>
        <w:rPr>
          <w:rFonts w:hint="eastAsia" w:ascii="宋体" w:hAnsi="宋体" w:eastAsia="宋体" w:cs="宋体"/>
          <w:color w:val="auto"/>
          <w:w w:val="90"/>
          <w:sz w:val="28"/>
          <w:szCs w:val="28"/>
          <w:highlight w:val="none"/>
          <w:u w:val="single"/>
        </w:rPr>
        <w:t xml:space="preserve"> </w:t>
      </w:r>
      <w:r>
        <w:rPr>
          <w:rFonts w:hint="eastAsia" w:ascii="宋体" w:hAnsi="宋体" w:eastAsia="宋体" w:cs="宋体"/>
          <w:color w:val="auto"/>
          <w:w w:val="90"/>
          <w:sz w:val="28"/>
          <w:szCs w:val="28"/>
          <w:highlight w:val="none"/>
          <w:u w:val="single"/>
          <w:lang w:val="en-US" w:eastAsia="zh-CN"/>
        </w:rPr>
        <w:t xml:space="preserve">   </w:t>
      </w:r>
      <w:r>
        <w:rPr>
          <w:rFonts w:hint="eastAsia" w:ascii="宋体" w:hAnsi="宋体" w:eastAsia="宋体" w:cs="宋体"/>
          <w:color w:val="auto"/>
          <w:w w:val="90"/>
          <w:sz w:val="28"/>
          <w:szCs w:val="28"/>
          <w:highlight w:val="none"/>
          <w:u w:val="single"/>
        </w:rPr>
        <w:t xml:space="preserve"> </w:t>
      </w:r>
      <w:r>
        <w:rPr>
          <w:rFonts w:hint="eastAsia" w:ascii="宋体" w:hAnsi="宋体" w:eastAsia="宋体" w:cs="宋体"/>
          <w:color w:val="auto"/>
          <w:w w:val="90"/>
          <w:sz w:val="28"/>
          <w:szCs w:val="28"/>
          <w:highlight w:val="none"/>
        </w:rPr>
        <w:t>。租赁期间，甲方有权将该标的设定或再次设定为抵押物，乙方</w:t>
      </w:r>
      <w:r>
        <w:rPr>
          <w:rFonts w:hint="eastAsia" w:ascii="宋体" w:hAnsi="宋体" w:eastAsia="宋体" w:cs="宋体"/>
          <w:color w:val="auto"/>
          <w:w w:val="90"/>
          <w:sz w:val="28"/>
          <w:szCs w:val="28"/>
          <w:highlight w:val="none"/>
          <w:lang w:eastAsia="zh-CN"/>
        </w:rPr>
        <w:t>无异议且</w:t>
      </w:r>
      <w:r>
        <w:rPr>
          <w:rFonts w:hint="eastAsia" w:ascii="宋体" w:hAnsi="宋体" w:eastAsia="宋体" w:cs="宋体"/>
          <w:color w:val="auto"/>
          <w:w w:val="90"/>
          <w:sz w:val="28"/>
          <w:szCs w:val="28"/>
          <w:highlight w:val="none"/>
        </w:rPr>
        <w:t>应予以配合</w:t>
      </w:r>
      <w:r>
        <w:rPr>
          <w:rFonts w:hint="eastAsia" w:ascii="宋体" w:hAnsi="宋体" w:eastAsia="宋体" w:cs="宋体"/>
          <w:color w:val="auto"/>
          <w:w w:val="90"/>
          <w:sz w:val="28"/>
          <w:szCs w:val="28"/>
          <w:highlight w:val="none"/>
          <w:lang w:eastAsia="zh-CN"/>
        </w:rPr>
        <w:t>履行相关手续</w:t>
      </w:r>
      <w:r>
        <w:rPr>
          <w:rFonts w:hint="eastAsia" w:ascii="宋体" w:hAnsi="宋体" w:eastAsia="宋体" w:cs="宋体"/>
          <w:color w:val="auto"/>
          <w:w w:val="90"/>
          <w:sz w:val="28"/>
          <w:szCs w:val="28"/>
          <w:highlight w:val="none"/>
        </w:rPr>
        <w:t>。</w:t>
      </w:r>
    </w:p>
    <w:p w14:paraId="4271CEF1">
      <w:pPr>
        <w:keepNext w:val="0"/>
        <w:keepLines w:val="0"/>
        <w:pageBreakBefore w:val="0"/>
        <w:widowControl w:val="0"/>
        <w:kinsoku/>
        <w:wordWrap/>
        <w:overflowPunct/>
        <w:topLinePunct w:val="0"/>
        <w:autoSpaceDE/>
        <w:autoSpaceDN/>
        <w:bidi w:val="0"/>
        <w:adjustRightInd/>
        <w:snapToGrid/>
        <w:spacing w:line="440" w:lineRule="exact"/>
        <w:ind w:firstLine="501" w:firstLineChars="199"/>
        <w:textAlignment w:val="auto"/>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四）甲方按标的现状出租，本合同签订时，乙方已到现场查看了解并同意按标的现状承租。现有装修、附属设施、设备状况的有关事宜，作为甲方向乙方交付标的和本合同终止时乙方向甲方返还标的的验收依据。</w:t>
      </w:r>
    </w:p>
    <w:p w14:paraId="47101838">
      <w:pPr>
        <w:keepNext w:val="0"/>
        <w:keepLines w:val="0"/>
        <w:pageBreakBefore w:val="0"/>
        <w:widowControl w:val="0"/>
        <w:kinsoku/>
        <w:wordWrap/>
        <w:overflowPunct/>
        <w:topLinePunct w:val="0"/>
        <w:autoSpaceDE/>
        <w:autoSpaceDN/>
        <w:bidi w:val="0"/>
        <w:adjustRightInd/>
        <w:snapToGrid/>
        <w:spacing w:line="440" w:lineRule="exact"/>
        <w:ind w:firstLine="570"/>
        <w:textAlignment w:val="auto"/>
        <w:rPr>
          <w:rFonts w:hint="eastAsia" w:ascii="宋体" w:hAnsi="宋体" w:eastAsia="宋体" w:cs="宋体"/>
          <w:b/>
          <w:color w:val="auto"/>
          <w:w w:val="90"/>
          <w:sz w:val="28"/>
          <w:szCs w:val="28"/>
          <w:highlight w:val="none"/>
        </w:rPr>
      </w:pPr>
      <w:r>
        <w:rPr>
          <w:rFonts w:hint="eastAsia" w:ascii="宋体" w:hAnsi="宋体" w:eastAsia="宋体" w:cs="宋体"/>
          <w:b/>
          <w:color w:val="auto"/>
          <w:w w:val="90"/>
          <w:sz w:val="28"/>
          <w:szCs w:val="28"/>
          <w:highlight w:val="none"/>
        </w:rPr>
        <w:t>第二条　租赁期限及其他相关起止日期</w:t>
      </w:r>
    </w:p>
    <w:p w14:paraId="49AB8B0B">
      <w:pPr>
        <w:keepNext w:val="0"/>
        <w:keepLines w:val="0"/>
        <w:pageBreakBefore w:val="0"/>
        <w:widowControl w:val="0"/>
        <w:kinsoku/>
        <w:wordWrap/>
        <w:overflowPunct/>
        <w:topLinePunct w:val="0"/>
        <w:autoSpaceDE/>
        <w:autoSpaceDN/>
        <w:bidi w:val="0"/>
        <w:adjustRightInd/>
        <w:snapToGrid/>
        <w:spacing w:line="440" w:lineRule="exact"/>
        <w:ind w:firstLine="493" w:firstLineChars="196"/>
        <w:textAlignment w:val="auto"/>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（一）乙方租用标的的期限为</w:t>
      </w:r>
      <w:r>
        <w:rPr>
          <w:rFonts w:hint="eastAsia" w:ascii="宋体" w:hAnsi="宋体" w:eastAsia="宋体" w:cs="宋体"/>
          <w:color w:val="auto"/>
          <w:w w:val="90"/>
          <w:sz w:val="28"/>
          <w:szCs w:val="28"/>
          <w:highlight w:val="none"/>
          <w:u w:val="single"/>
          <w:lang w:val="en-US" w:eastAsia="zh-CN"/>
        </w:rPr>
        <w:t>5</w:t>
      </w:r>
      <w:r>
        <w:rPr>
          <w:rFonts w:hint="eastAsia" w:ascii="宋体" w:hAnsi="宋体" w:eastAsia="宋体" w:cs="宋体"/>
          <w:color w:val="auto"/>
          <w:w w:val="90"/>
          <w:sz w:val="28"/>
          <w:szCs w:val="28"/>
          <w:highlight w:val="none"/>
        </w:rPr>
        <w:t>年，即自</w:t>
      </w:r>
      <w:r>
        <w:rPr>
          <w:rFonts w:hint="eastAsia" w:ascii="宋体" w:hAnsi="宋体" w:eastAsia="宋体" w:cs="宋体"/>
          <w:color w:val="auto"/>
          <w:w w:val="90"/>
          <w:sz w:val="28"/>
          <w:szCs w:val="28"/>
          <w:highlight w:val="none"/>
          <w:u w:val="single"/>
        </w:rPr>
        <w:t xml:space="preserve">      </w:t>
      </w:r>
      <w:r>
        <w:rPr>
          <w:rFonts w:hint="eastAsia" w:ascii="宋体" w:hAnsi="宋体" w:eastAsia="宋体" w:cs="宋体"/>
          <w:color w:val="auto"/>
          <w:w w:val="90"/>
          <w:sz w:val="28"/>
          <w:szCs w:val="28"/>
          <w:highlight w:val="none"/>
        </w:rPr>
        <w:t>年</w:t>
      </w:r>
      <w:r>
        <w:rPr>
          <w:rFonts w:hint="eastAsia" w:ascii="宋体" w:hAnsi="宋体" w:eastAsia="宋体" w:cs="宋体"/>
          <w:color w:val="auto"/>
          <w:w w:val="90"/>
          <w:sz w:val="28"/>
          <w:szCs w:val="28"/>
          <w:highlight w:val="none"/>
          <w:u w:val="single"/>
        </w:rPr>
        <w:t xml:space="preserve">   </w:t>
      </w:r>
      <w:r>
        <w:rPr>
          <w:rFonts w:hint="eastAsia" w:ascii="宋体" w:hAnsi="宋体" w:eastAsia="宋体" w:cs="宋体"/>
          <w:color w:val="auto"/>
          <w:w w:val="90"/>
          <w:sz w:val="28"/>
          <w:szCs w:val="28"/>
          <w:highlight w:val="none"/>
        </w:rPr>
        <w:t>月</w:t>
      </w:r>
      <w:r>
        <w:rPr>
          <w:rFonts w:hint="eastAsia" w:ascii="宋体" w:hAnsi="宋体" w:eastAsia="宋体" w:cs="宋体"/>
          <w:color w:val="auto"/>
          <w:w w:val="90"/>
          <w:sz w:val="28"/>
          <w:szCs w:val="28"/>
          <w:highlight w:val="none"/>
          <w:u w:val="single"/>
        </w:rPr>
        <w:t xml:space="preserve">   </w:t>
      </w:r>
      <w:r>
        <w:rPr>
          <w:rFonts w:hint="eastAsia" w:ascii="宋体" w:hAnsi="宋体" w:eastAsia="宋体" w:cs="宋体"/>
          <w:color w:val="auto"/>
          <w:w w:val="90"/>
          <w:sz w:val="28"/>
          <w:szCs w:val="28"/>
          <w:highlight w:val="none"/>
          <w:u w:val="none"/>
        </w:rPr>
        <w:t>日</w:t>
      </w:r>
      <w:r>
        <w:rPr>
          <w:rFonts w:hint="eastAsia" w:ascii="宋体" w:hAnsi="宋体" w:eastAsia="宋体" w:cs="宋体"/>
          <w:color w:val="auto"/>
          <w:w w:val="90"/>
          <w:sz w:val="28"/>
          <w:szCs w:val="28"/>
          <w:highlight w:val="none"/>
          <w:u w:val="none"/>
          <w:lang w:val="en-US" w:eastAsia="zh-CN"/>
        </w:rPr>
        <w:t>起</w:t>
      </w:r>
      <w:r>
        <w:rPr>
          <w:rFonts w:hint="eastAsia" w:ascii="宋体" w:hAnsi="宋体" w:eastAsia="宋体" w:cs="宋体"/>
          <w:color w:val="auto"/>
          <w:w w:val="90"/>
          <w:sz w:val="28"/>
          <w:szCs w:val="28"/>
          <w:highlight w:val="none"/>
          <w:u w:val="none"/>
        </w:rPr>
        <w:t>至</w:t>
      </w:r>
      <w:r>
        <w:rPr>
          <w:rFonts w:hint="eastAsia" w:ascii="宋体" w:hAnsi="宋体" w:eastAsia="宋体" w:cs="宋体"/>
          <w:color w:val="auto"/>
          <w:w w:val="90"/>
          <w:sz w:val="28"/>
          <w:szCs w:val="28"/>
          <w:highlight w:val="none"/>
          <w:u w:val="single"/>
        </w:rPr>
        <w:t xml:space="preserve">      </w:t>
      </w:r>
      <w:r>
        <w:rPr>
          <w:rFonts w:hint="eastAsia" w:ascii="宋体" w:hAnsi="宋体" w:eastAsia="宋体" w:cs="宋体"/>
          <w:color w:val="auto"/>
          <w:w w:val="90"/>
          <w:sz w:val="28"/>
          <w:szCs w:val="28"/>
          <w:highlight w:val="none"/>
        </w:rPr>
        <w:t>年</w:t>
      </w:r>
      <w:r>
        <w:rPr>
          <w:rFonts w:hint="eastAsia" w:ascii="宋体" w:hAnsi="宋体" w:eastAsia="宋体" w:cs="宋体"/>
          <w:color w:val="auto"/>
          <w:w w:val="90"/>
          <w:sz w:val="28"/>
          <w:szCs w:val="28"/>
          <w:highlight w:val="none"/>
          <w:u w:val="single"/>
        </w:rPr>
        <w:t xml:space="preserve">    </w:t>
      </w:r>
      <w:r>
        <w:rPr>
          <w:rFonts w:hint="eastAsia" w:ascii="宋体" w:hAnsi="宋体" w:eastAsia="宋体" w:cs="宋体"/>
          <w:color w:val="auto"/>
          <w:w w:val="90"/>
          <w:sz w:val="28"/>
          <w:szCs w:val="28"/>
          <w:highlight w:val="none"/>
        </w:rPr>
        <w:t>月</w:t>
      </w:r>
      <w:r>
        <w:rPr>
          <w:rFonts w:hint="eastAsia" w:ascii="宋体" w:hAnsi="宋体" w:eastAsia="宋体" w:cs="宋体"/>
          <w:color w:val="auto"/>
          <w:w w:val="90"/>
          <w:sz w:val="28"/>
          <w:szCs w:val="28"/>
          <w:highlight w:val="none"/>
          <w:u w:val="single"/>
        </w:rPr>
        <w:t xml:space="preserve">    </w:t>
      </w:r>
      <w:r>
        <w:rPr>
          <w:rFonts w:hint="eastAsia" w:ascii="宋体" w:hAnsi="宋体" w:eastAsia="宋体" w:cs="宋体"/>
          <w:color w:val="auto"/>
          <w:w w:val="90"/>
          <w:sz w:val="28"/>
          <w:szCs w:val="28"/>
          <w:highlight w:val="none"/>
        </w:rPr>
        <w:t>日止，包括首尾两天。租赁期满，甲方有权收回</w:t>
      </w:r>
      <w:r>
        <w:rPr>
          <w:rFonts w:hint="eastAsia" w:ascii="宋体" w:hAnsi="宋体" w:eastAsia="宋体" w:cs="宋体"/>
          <w:color w:val="auto"/>
          <w:w w:val="90"/>
          <w:sz w:val="28"/>
          <w:szCs w:val="28"/>
          <w:highlight w:val="none"/>
          <w:lang w:val="en-US" w:eastAsia="zh-CN"/>
        </w:rPr>
        <w:t>标的物</w:t>
      </w:r>
      <w:r>
        <w:rPr>
          <w:rFonts w:hint="eastAsia" w:ascii="宋体" w:hAnsi="宋体" w:eastAsia="宋体" w:cs="宋体"/>
          <w:color w:val="auto"/>
          <w:w w:val="90"/>
          <w:sz w:val="28"/>
          <w:szCs w:val="28"/>
          <w:highlight w:val="none"/>
        </w:rPr>
        <w:t>，乙方应如期返还。</w:t>
      </w:r>
    </w:p>
    <w:p w14:paraId="4B3FFFEE">
      <w:pPr>
        <w:keepNext w:val="0"/>
        <w:keepLines w:val="0"/>
        <w:pageBreakBefore w:val="0"/>
        <w:numPr>
          <w:ilvl w:val="0"/>
          <w:numId w:val="0"/>
        </w:numPr>
        <w:tabs>
          <w:tab w:val="left" w:pos="1995"/>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（二）标的物交付日：</w:t>
      </w:r>
      <w:r>
        <w:rPr>
          <w:rFonts w:hint="eastAsia" w:ascii="宋体" w:hAnsi="宋体" w:eastAsia="宋体" w:cs="宋体"/>
          <w:color w:val="auto"/>
          <w:w w:val="90"/>
          <w:sz w:val="28"/>
          <w:szCs w:val="28"/>
          <w:highlight w:val="none"/>
          <w:u w:val="single"/>
        </w:rPr>
        <w:t xml:space="preserve">     </w:t>
      </w:r>
      <w:r>
        <w:rPr>
          <w:rFonts w:hint="eastAsia" w:ascii="宋体" w:hAnsi="宋体" w:eastAsia="宋体" w:cs="宋体"/>
          <w:color w:val="auto"/>
          <w:w w:val="90"/>
          <w:sz w:val="28"/>
          <w:szCs w:val="28"/>
          <w:highlight w:val="none"/>
        </w:rPr>
        <w:t>年</w:t>
      </w:r>
      <w:r>
        <w:rPr>
          <w:rFonts w:hint="eastAsia" w:ascii="宋体" w:hAnsi="宋体" w:eastAsia="宋体" w:cs="宋体"/>
          <w:color w:val="auto"/>
          <w:w w:val="90"/>
          <w:sz w:val="28"/>
          <w:szCs w:val="28"/>
          <w:highlight w:val="none"/>
          <w:u w:val="single"/>
        </w:rPr>
        <w:t xml:space="preserve">    </w:t>
      </w:r>
      <w:r>
        <w:rPr>
          <w:rFonts w:hint="eastAsia" w:ascii="宋体" w:hAnsi="宋体" w:eastAsia="宋体" w:cs="宋体"/>
          <w:color w:val="auto"/>
          <w:w w:val="90"/>
          <w:sz w:val="28"/>
          <w:szCs w:val="28"/>
          <w:highlight w:val="none"/>
        </w:rPr>
        <w:t>月</w:t>
      </w:r>
      <w:r>
        <w:rPr>
          <w:rFonts w:hint="eastAsia" w:ascii="宋体" w:hAnsi="宋体" w:eastAsia="宋体" w:cs="宋体"/>
          <w:color w:val="auto"/>
          <w:w w:val="90"/>
          <w:sz w:val="28"/>
          <w:szCs w:val="28"/>
          <w:highlight w:val="none"/>
          <w:u w:val="single"/>
        </w:rPr>
        <w:t xml:space="preserve">    </w:t>
      </w:r>
      <w:r>
        <w:rPr>
          <w:rFonts w:hint="eastAsia" w:ascii="宋体" w:hAnsi="宋体" w:eastAsia="宋体" w:cs="宋体"/>
          <w:color w:val="auto"/>
          <w:w w:val="90"/>
          <w:sz w:val="28"/>
          <w:szCs w:val="28"/>
          <w:highlight w:val="none"/>
        </w:rPr>
        <w:t>日。</w:t>
      </w:r>
    </w:p>
    <w:p w14:paraId="2020D1F5">
      <w:pPr>
        <w:keepNext w:val="0"/>
        <w:keepLines w:val="0"/>
        <w:pageBreakBefore w:val="0"/>
        <w:numPr>
          <w:ilvl w:val="0"/>
          <w:numId w:val="0"/>
        </w:numPr>
        <w:tabs>
          <w:tab w:val="left" w:pos="1995"/>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（三）免租金装修期：2个月，即</w:t>
      </w:r>
      <w:r>
        <w:rPr>
          <w:rFonts w:hint="eastAsia" w:ascii="宋体" w:hAnsi="宋体" w:eastAsia="宋体" w:cs="宋体"/>
          <w:color w:val="auto"/>
          <w:w w:val="90"/>
          <w:sz w:val="28"/>
          <w:szCs w:val="28"/>
          <w:highlight w:val="none"/>
          <w:u w:val="single"/>
        </w:rPr>
        <w:t xml:space="preserve">     </w:t>
      </w:r>
      <w:r>
        <w:rPr>
          <w:rFonts w:hint="eastAsia" w:ascii="宋体" w:hAnsi="宋体" w:eastAsia="宋体" w:cs="宋体"/>
          <w:color w:val="auto"/>
          <w:w w:val="90"/>
          <w:sz w:val="28"/>
          <w:szCs w:val="28"/>
          <w:highlight w:val="none"/>
        </w:rPr>
        <w:t>年</w:t>
      </w:r>
      <w:r>
        <w:rPr>
          <w:rFonts w:hint="eastAsia" w:ascii="宋体" w:hAnsi="宋体" w:eastAsia="宋体" w:cs="宋体"/>
          <w:color w:val="auto"/>
          <w:w w:val="90"/>
          <w:sz w:val="28"/>
          <w:szCs w:val="28"/>
          <w:highlight w:val="none"/>
          <w:u w:val="single"/>
        </w:rPr>
        <w:t xml:space="preserve">    </w:t>
      </w:r>
      <w:r>
        <w:rPr>
          <w:rFonts w:hint="eastAsia" w:ascii="宋体" w:hAnsi="宋体" w:eastAsia="宋体" w:cs="宋体"/>
          <w:color w:val="auto"/>
          <w:w w:val="90"/>
          <w:sz w:val="28"/>
          <w:szCs w:val="28"/>
          <w:highlight w:val="none"/>
        </w:rPr>
        <w:t>月</w:t>
      </w:r>
      <w:r>
        <w:rPr>
          <w:rFonts w:hint="eastAsia" w:ascii="宋体" w:hAnsi="宋体" w:eastAsia="宋体" w:cs="宋体"/>
          <w:color w:val="auto"/>
          <w:w w:val="90"/>
          <w:sz w:val="28"/>
          <w:szCs w:val="28"/>
          <w:highlight w:val="none"/>
          <w:u w:val="single"/>
        </w:rPr>
        <w:t xml:space="preserve">    </w:t>
      </w:r>
      <w:r>
        <w:rPr>
          <w:rFonts w:hint="eastAsia" w:ascii="宋体" w:hAnsi="宋体" w:eastAsia="宋体" w:cs="宋体"/>
          <w:color w:val="auto"/>
          <w:w w:val="90"/>
          <w:sz w:val="28"/>
          <w:szCs w:val="28"/>
          <w:highlight w:val="none"/>
        </w:rPr>
        <w:t>日起至</w:t>
      </w:r>
      <w:r>
        <w:rPr>
          <w:rFonts w:hint="eastAsia" w:ascii="宋体" w:hAnsi="宋体" w:eastAsia="宋体" w:cs="宋体"/>
          <w:color w:val="auto"/>
          <w:w w:val="90"/>
          <w:sz w:val="28"/>
          <w:szCs w:val="28"/>
          <w:highlight w:val="none"/>
          <w:u w:val="single"/>
        </w:rPr>
        <w:t xml:space="preserve">    </w:t>
      </w:r>
      <w:r>
        <w:rPr>
          <w:rFonts w:hint="eastAsia" w:ascii="宋体" w:hAnsi="宋体" w:eastAsia="宋体" w:cs="宋体"/>
          <w:color w:val="auto"/>
          <w:w w:val="90"/>
          <w:sz w:val="28"/>
          <w:szCs w:val="28"/>
          <w:highlight w:val="none"/>
        </w:rPr>
        <w:t>年</w:t>
      </w:r>
      <w:r>
        <w:rPr>
          <w:rFonts w:hint="eastAsia" w:ascii="宋体" w:hAnsi="宋体" w:eastAsia="宋体" w:cs="宋体"/>
          <w:color w:val="auto"/>
          <w:w w:val="90"/>
          <w:sz w:val="28"/>
          <w:szCs w:val="28"/>
          <w:highlight w:val="none"/>
          <w:u w:val="single"/>
        </w:rPr>
        <w:t xml:space="preserve">    </w:t>
      </w:r>
      <w:r>
        <w:rPr>
          <w:rFonts w:hint="eastAsia" w:ascii="宋体" w:hAnsi="宋体" w:eastAsia="宋体" w:cs="宋体"/>
          <w:color w:val="auto"/>
          <w:w w:val="90"/>
          <w:sz w:val="28"/>
          <w:szCs w:val="28"/>
          <w:highlight w:val="none"/>
        </w:rPr>
        <w:t>月</w:t>
      </w:r>
      <w:r>
        <w:rPr>
          <w:rFonts w:hint="eastAsia" w:ascii="宋体" w:hAnsi="宋体" w:eastAsia="宋体" w:cs="宋体"/>
          <w:color w:val="auto"/>
          <w:w w:val="90"/>
          <w:sz w:val="28"/>
          <w:szCs w:val="28"/>
          <w:highlight w:val="none"/>
          <w:u w:val="single"/>
        </w:rPr>
        <w:t xml:space="preserve">    </w:t>
      </w:r>
      <w:r>
        <w:rPr>
          <w:rFonts w:hint="eastAsia" w:ascii="宋体" w:hAnsi="宋体" w:eastAsia="宋体" w:cs="宋体"/>
          <w:color w:val="auto"/>
          <w:w w:val="90"/>
          <w:sz w:val="28"/>
          <w:szCs w:val="28"/>
          <w:highlight w:val="none"/>
        </w:rPr>
        <w:t>日止为乙方对标的物进行装修施工的期限。在该期限内，乙方应承担除租金外的标的物用水、用电、燃气费、管理费、政府部门因乙方使用标的物而收取的一切费用及乙方对标的物造成损坏需维修的费用。合同终止或者解除，乙方搬离房屋时不得拆除前述的水电设施，且村甲方不作任何补偿。</w:t>
      </w:r>
    </w:p>
    <w:p w14:paraId="726C05E7">
      <w:pPr>
        <w:keepNext w:val="0"/>
        <w:keepLines w:val="0"/>
        <w:pageBreakBefore w:val="0"/>
        <w:numPr>
          <w:ilvl w:val="0"/>
          <w:numId w:val="0"/>
        </w:numPr>
        <w:tabs>
          <w:tab w:val="left" w:pos="1995"/>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（四）租金起计日：     年    月    日。</w:t>
      </w:r>
    </w:p>
    <w:p w14:paraId="569505F7">
      <w:pPr>
        <w:keepNext w:val="0"/>
        <w:keepLines w:val="0"/>
        <w:pageBreakBefore w:val="0"/>
        <w:widowControl w:val="0"/>
        <w:kinsoku/>
        <w:wordWrap/>
        <w:overflowPunct/>
        <w:topLinePunct w:val="0"/>
        <w:autoSpaceDE/>
        <w:autoSpaceDN/>
        <w:bidi w:val="0"/>
        <w:adjustRightInd/>
        <w:snapToGrid/>
        <w:spacing w:line="440" w:lineRule="exact"/>
        <w:ind w:firstLine="570"/>
        <w:textAlignment w:val="auto"/>
        <w:rPr>
          <w:rFonts w:hint="eastAsia" w:ascii="宋体" w:hAnsi="宋体" w:eastAsia="宋体" w:cs="宋体"/>
          <w:b/>
          <w:color w:val="auto"/>
          <w:w w:val="90"/>
          <w:sz w:val="28"/>
          <w:szCs w:val="28"/>
          <w:highlight w:val="none"/>
        </w:rPr>
      </w:pPr>
      <w:r>
        <w:rPr>
          <w:rFonts w:hint="eastAsia" w:ascii="宋体" w:hAnsi="宋体" w:eastAsia="宋体" w:cs="宋体"/>
          <w:b/>
          <w:color w:val="auto"/>
          <w:w w:val="90"/>
          <w:sz w:val="28"/>
          <w:szCs w:val="28"/>
          <w:highlight w:val="none"/>
        </w:rPr>
        <w:t>第三条　租金、支付时间及方式</w:t>
      </w:r>
    </w:p>
    <w:p w14:paraId="3CFAB2D9">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甲、乙双方约定，租金为</w:t>
      </w:r>
      <w:r>
        <w:rPr>
          <w:rFonts w:hint="eastAsia" w:ascii="宋体" w:hAnsi="宋体" w:eastAsia="宋体" w:cs="宋体"/>
          <w:color w:val="auto"/>
          <w:w w:val="90"/>
          <w:sz w:val="28"/>
          <w:szCs w:val="28"/>
          <w:highlight w:val="none"/>
          <w:u w:val="single"/>
        </w:rPr>
        <w:t xml:space="preserve">    </w:t>
      </w:r>
      <w:r>
        <w:rPr>
          <w:rFonts w:hint="eastAsia" w:ascii="宋体" w:hAnsi="宋体" w:eastAsia="宋体" w:cs="宋体"/>
          <w:color w:val="auto"/>
          <w:w w:val="90"/>
          <w:sz w:val="28"/>
          <w:szCs w:val="28"/>
          <w:highlight w:val="none"/>
          <w:u w:val="single"/>
          <w:lang w:val="en-US" w:eastAsia="zh-CN"/>
        </w:rPr>
        <w:t xml:space="preserve">   </w:t>
      </w:r>
      <w:r>
        <w:rPr>
          <w:rFonts w:hint="eastAsia" w:ascii="宋体" w:hAnsi="宋体" w:eastAsia="宋体" w:cs="宋体"/>
          <w:color w:val="auto"/>
          <w:w w:val="90"/>
          <w:sz w:val="28"/>
          <w:szCs w:val="28"/>
          <w:highlight w:val="none"/>
        </w:rPr>
        <w:t>元/年，5年租金合计为</w:t>
      </w:r>
      <w:r>
        <w:rPr>
          <w:rFonts w:hint="eastAsia" w:ascii="宋体" w:hAnsi="宋体" w:eastAsia="宋体" w:cs="宋体"/>
          <w:color w:val="auto"/>
          <w:w w:val="90"/>
          <w:sz w:val="28"/>
          <w:szCs w:val="28"/>
          <w:highlight w:val="none"/>
          <w:u w:val="single"/>
        </w:rPr>
        <w:t xml:space="preserve">    </w:t>
      </w:r>
      <w:r>
        <w:rPr>
          <w:rFonts w:hint="eastAsia" w:ascii="宋体" w:hAnsi="宋体" w:eastAsia="宋体" w:cs="宋体"/>
          <w:color w:val="auto"/>
          <w:w w:val="90"/>
          <w:sz w:val="28"/>
          <w:szCs w:val="28"/>
          <w:highlight w:val="none"/>
          <w:u w:val="single"/>
          <w:lang w:val="en-US" w:eastAsia="zh-CN"/>
        </w:rPr>
        <w:t xml:space="preserve">   </w:t>
      </w:r>
      <w:r>
        <w:rPr>
          <w:rFonts w:hint="eastAsia" w:ascii="宋体" w:hAnsi="宋体" w:eastAsia="宋体" w:cs="宋体"/>
          <w:color w:val="auto"/>
          <w:w w:val="90"/>
          <w:sz w:val="28"/>
          <w:szCs w:val="28"/>
          <w:highlight w:val="none"/>
        </w:rPr>
        <w:t>元。</w:t>
      </w:r>
    </w:p>
    <w:p w14:paraId="2592A4A2">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收款单位：</w:t>
      </w:r>
      <w:r>
        <w:rPr>
          <w:rFonts w:hint="eastAsia" w:ascii="宋体" w:hAnsi="宋体" w:eastAsia="宋体" w:cs="宋体"/>
          <w:color w:val="auto"/>
          <w:w w:val="90"/>
          <w:sz w:val="28"/>
          <w:szCs w:val="28"/>
          <w:highlight w:val="none"/>
          <w:lang w:eastAsia="zh-CN"/>
        </w:rPr>
        <w:t>余姚市人民政府朗霞街道办事处代管资金专户中心</w:t>
      </w:r>
    </w:p>
    <w:p w14:paraId="66516AD2">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开户银行：</w:t>
      </w:r>
      <w:r>
        <w:rPr>
          <w:rFonts w:hint="eastAsia" w:ascii="宋体" w:hAnsi="宋体" w:eastAsia="宋体" w:cs="宋体"/>
          <w:color w:val="auto"/>
          <w:w w:val="90"/>
          <w:sz w:val="28"/>
          <w:szCs w:val="28"/>
          <w:highlight w:val="none"/>
          <w:lang w:val="en-US" w:eastAsia="zh-CN"/>
        </w:rPr>
        <w:t>农商行朗霞支行</w:t>
      </w:r>
      <w:r>
        <w:rPr>
          <w:rFonts w:hint="eastAsia" w:ascii="宋体" w:hAnsi="宋体" w:eastAsia="宋体" w:cs="宋体"/>
          <w:color w:val="auto"/>
          <w:w w:val="90"/>
          <w:sz w:val="28"/>
          <w:szCs w:val="28"/>
          <w:highlight w:val="none"/>
        </w:rPr>
        <w:t xml:space="preserve">                 </w:t>
      </w:r>
    </w:p>
    <w:p w14:paraId="0F2442FD">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color w:val="auto"/>
          <w:w w:val="90"/>
          <w:sz w:val="28"/>
          <w:szCs w:val="28"/>
          <w:highlight w:val="none"/>
          <w:lang w:val="en-US" w:eastAsia="zh-CN"/>
        </w:rPr>
      </w:pPr>
      <w:r>
        <w:rPr>
          <w:rFonts w:hint="eastAsia" w:ascii="宋体" w:hAnsi="宋体" w:eastAsia="宋体" w:cs="宋体"/>
          <w:color w:val="auto"/>
          <w:w w:val="90"/>
          <w:sz w:val="28"/>
          <w:szCs w:val="28"/>
          <w:highlight w:val="none"/>
          <w:lang w:eastAsia="zh-CN"/>
        </w:rPr>
        <w:t>账</w:t>
      </w:r>
      <w:r>
        <w:rPr>
          <w:rFonts w:hint="eastAsia" w:ascii="宋体" w:hAnsi="宋体" w:eastAsia="宋体" w:cs="宋体"/>
          <w:color w:val="auto"/>
          <w:w w:val="90"/>
          <w:sz w:val="28"/>
          <w:szCs w:val="28"/>
          <w:highlight w:val="none"/>
        </w:rPr>
        <w:t xml:space="preserve"> </w:t>
      </w:r>
      <w:r>
        <w:rPr>
          <w:rFonts w:hint="eastAsia" w:ascii="宋体" w:hAnsi="宋体" w:eastAsia="宋体" w:cs="宋体"/>
          <w:color w:val="auto"/>
          <w:w w:val="90"/>
          <w:sz w:val="28"/>
          <w:szCs w:val="28"/>
          <w:highlight w:val="none"/>
          <w:lang w:val="en-US" w:eastAsia="zh-CN"/>
        </w:rPr>
        <w:t xml:space="preserve">   </w:t>
      </w:r>
      <w:r>
        <w:rPr>
          <w:rFonts w:hint="eastAsia" w:ascii="宋体" w:hAnsi="宋体" w:eastAsia="宋体" w:cs="宋体"/>
          <w:color w:val="auto"/>
          <w:w w:val="90"/>
          <w:sz w:val="28"/>
          <w:szCs w:val="28"/>
          <w:highlight w:val="none"/>
        </w:rPr>
        <w:t>号：</w:t>
      </w:r>
      <w:r>
        <w:rPr>
          <w:rFonts w:hint="eastAsia" w:ascii="宋体" w:hAnsi="宋体" w:eastAsia="宋体" w:cs="宋体"/>
          <w:color w:val="auto"/>
          <w:w w:val="90"/>
          <w:sz w:val="28"/>
          <w:szCs w:val="28"/>
          <w:highlight w:val="none"/>
          <w:lang w:val="en-US" w:eastAsia="zh-CN"/>
        </w:rPr>
        <w:t xml:space="preserve">201000250930002000004 </w:t>
      </w:r>
    </w:p>
    <w:p w14:paraId="63333267">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w:t>
      </w:r>
      <w:r>
        <w:rPr>
          <w:rFonts w:hint="eastAsia" w:ascii="宋体" w:hAnsi="宋体" w:eastAsia="宋体" w:cs="宋体"/>
          <w:color w:val="auto"/>
          <w:w w:val="90"/>
          <w:sz w:val="28"/>
          <w:szCs w:val="28"/>
          <w:highlight w:val="none"/>
          <w:lang w:eastAsia="zh-CN"/>
        </w:rPr>
        <w:t>二</w:t>
      </w:r>
      <w:r>
        <w:rPr>
          <w:rFonts w:hint="eastAsia" w:ascii="宋体" w:hAnsi="宋体" w:eastAsia="宋体" w:cs="宋体"/>
          <w:color w:val="auto"/>
          <w:w w:val="90"/>
          <w:sz w:val="28"/>
          <w:szCs w:val="28"/>
          <w:highlight w:val="none"/>
        </w:rPr>
        <w:t>）租金支付方式：转账方式。</w:t>
      </w:r>
    </w:p>
    <w:p w14:paraId="1310ED19">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color w:val="auto"/>
          <w:w w:val="90"/>
          <w:sz w:val="28"/>
          <w:szCs w:val="28"/>
          <w:highlight w:val="none"/>
          <w:lang w:eastAsia="zh-CN"/>
        </w:rPr>
      </w:pPr>
      <w:r>
        <w:rPr>
          <w:rFonts w:hint="eastAsia" w:ascii="宋体" w:hAnsi="宋体" w:eastAsia="宋体" w:cs="宋体"/>
          <w:color w:val="auto"/>
          <w:w w:val="90"/>
          <w:sz w:val="28"/>
          <w:szCs w:val="28"/>
          <w:highlight w:val="none"/>
        </w:rPr>
        <w:t>（</w:t>
      </w:r>
      <w:r>
        <w:rPr>
          <w:rFonts w:hint="eastAsia" w:ascii="宋体" w:hAnsi="宋体" w:eastAsia="宋体" w:cs="宋体"/>
          <w:color w:val="auto"/>
          <w:w w:val="90"/>
          <w:sz w:val="28"/>
          <w:szCs w:val="28"/>
          <w:highlight w:val="none"/>
          <w:lang w:eastAsia="zh-CN"/>
        </w:rPr>
        <w:t>三</w:t>
      </w:r>
      <w:r>
        <w:rPr>
          <w:rFonts w:hint="eastAsia" w:ascii="宋体" w:hAnsi="宋体" w:eastAsia="宋体" w:cs="宋体"/>
          <w:color w:val="auto"/>
          <w:w w:val="90"/>
          <w:sz w:val="28"/>
          <w:szCs w:val="28"/>
          <w:highlight w:val="none"/>
        </w:rPr>
        <w:t>）乙方在</w:t>
      </w:r>
      <w:r>
        <w:rPr>
          <w:rFonts w:hint="eastAsia" w:ascii="宋体" w:hAnsi="宋体" w:eastAsia="宋体" w:cs="宋体"/>
          <w:color w:val="auto"/>
          <w:w w:val="90"/>
          <w:sz w:val="28"/>
          <w:szCs w:val="28"/>
          <w:highlight w:val="none"/>
          <w:lang w:eastAsia="zh-CN"/>
        </w:rPr>
        <w:t>支付</w:t>
      </w:r>
      <w:r>
        <w:rPr>
          <w:rFonts w:hint="eastAsia" w:ascii="宋体" w:hAnsi="宋体" w:eastAsia="宋体" w:cs="宋体"/>
          <w:color w:val="auto"/>
          <w:w w:val="90"/>
          <w:sz w:val="28"/>
          <w:szCs w:val="28"/>
          <w:highlight w:val="none"/>
        </w:rPr>
        <w:t>租金时，务必在“用途”或“备注”栏中注明</w:t>
      </w:r>
      <w:r>
        <w:rPr>
          <w:rFonts w:hint="eastAsia" w:ascii="宋体" w:hAnsi="宋体" w:eastAsia="宋体" w:cs="宋体"/>
          <w:color w:val="auto"/>
          <w:w w:val="90"/>
          <w:sz w:val="28"/>
          <w:szCs w:val="28"/>
          <w:highlight w:val="none"/>
          <w:lang w:eastAsia="zh-CN"/>
        </w:rPr>
        <w:t>“</w:t>
      </w:r>
      <w:r>
        <w:rPr>
          <w:rFonts w:hint="eastAsia" w:ascii="宋体" w:hAnsi="宋体" w:eastAsia="宋体" w:cs="宋体"/>
          <w:color w:val="auto"/>
          <w:w w:val="90"/>
          <w:sz w:val="28"/>
          <w:szCs w:val="28"/>
          <w:highlight w:val="none"/>
        </w:rPr>
        <w:t>XX租金</w:t>
      </w:r>
      <w:r>
        <w:rPr>
          <w:rFonts w:hint="eastAsia" w:ascii="宋体" w:hAnsi="宋体" w:eastAsia="宋体" w:cs="宋体"/>
          <w:color w:val="auto"/>
          <w:w w:val="90"/>
          <w:sz w:val="28"/>
          <w:szCs w:val="28"/>
          <w:highlight w:val="none"/>
          <w:lang w:eastAsia="zh-CN"/>
        </w:rPr>
        <w:t>”。</w:t>
      </w:r>
    </w:p>
    <w:p w14:paraId="498AF8CB">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lang w:eastAsia="zh-CN"/>
        </w:rPr>
        <w:t>（四）</w:t>
      </w:r>
      <w:r>
        <w:rPr>
          <w:rFonts w:hint="eastAsia" w:ascii="宋体" w:hAnsi="宋体" w:eastAsia="宋体" w:cs="宋体"/>
          <w:color w:val="auto"/>
          <w:w w:val="90"/>
          <w:sz w:val="28"/>
          <w:szCs w:val="28"/>
          <w:highlight w:val="none"/>
        </w:rPr>
        <w:t>甲方收取租金后，开具</w:t>
      </w:r>
      <w:r>
        <w:rPr>
          <w:rFonts w:hint="eastAsia" w:ascii="宋体" w:hAnsi="宋体" w:eastAsia="宋体" w:cs="宋体"/>
          <w:color w:val="auto"/>
          <w:w w:val="90"/>
          <w:sz w:val="28"/>
          <w:szCs w:val="28"/>
          <w:highlight w:val="none"/>
          <w:lang w:eastAsia="zh-CN"/>
        </w:rPr>
        <w:t>往来款收据</w:t>
      </w:r>
      <w:r>
        <w:rPr>
          <w:rFonts w:hint="eastAsia" w:ascii="宋体" w:hAnsi="宋体" w:eastAsia="宋体" w:cs="宋体"/>
          <w:color w:val="auto"/>
          <w:w w:val="90"/>
          <w:sz w:val="28"/>
          <w:szCs w:val="28"/>
          <w:highlight w:val="none"/>
        </w:rPr>
        <w:t>给乙方。</w:t>
      </w:r>
    </w:p>
    <w:p w14:paraId="75498E34">
      <w:pPr>
        <w:keepNext w:val="0"/>
        <w:keepLines w:val="0"/>
        <w:pageBreakBefore w:val="0"/>
        <w:widowControl w:val="0"/>
        <w:kinsoku/>
        <w:wordWrap/>
        <w:overflowPunct/>
        <w:topLinePunct w:val="0"/>
        <w:autoSpaceDE/>
        <w:autoSpaceDN/>
        <w:bidi w:val="0"/>
        <w:adjustRightInd/>
        <w:snapToGrid/>
        <w:spacing w:line="440" w:lineRule="exact"/>
        <w:ind w:firstLine="504" w:firstLineChars="199"/>
        <w:textAlignment w:val="auto"/>
        <w:rPr>
          <w:rFonts w:hint="eastAsia" w:ascii="宋体" w:hAnsi="宋体" w:eastAsia="宋体" w:cs="宋体"/>
          <w:color w:val="auto"/>
          <w:w w:val="90"/>
          <w:sz w:val="28"/>
          <w:szCs w:val="28"/>
          <w:highlight w:val="none"/>
        </w:rPr>
      </w:pPr>
      <w:r>
        <w:rPr>
          <w:rFonts w:hint="eastAsia" w:ascii="宋体" w:hAnsi="宋体" w:eastAsia="宋体" w:cs="宋体"/>
          <w:b/>
          <w:color w:val="auto"/>
          <w:w w:val="90"/>
          <w:sz w:val="28"/>
          <w:szCs w:val="28"/>
          <w:highlight w:val="none"/>
        </w:rPr>
        <w:t>第四条　履约保证金及其他费用</w:t>
      </w:r>
    </w:p>
    <w:p w14:paraId="2A1B5A1D">
      <w:pPr>
        <w:keepNext w:val="0"/>
        <w:keepLines w:val="0"/>
        <w:pageBreakBefore w:val="0"/>
        <w:widowControl w:val="0"/>
        <w:kinsoku/>
        <w:wordWrap/>
        <w:overflowPunct/>
        <w:topLinePunct w:val="0"/>
        <w:autoSpaceDE/>
        <w:autoSpaceDN/>
        <w:bidi w:val="0"/>
        <w:adjustRightInd/>
        <w:snapToGrid/>
        <w:spacing w:line="440" w:lineRule="exact"/>
        <w:ind w:firstLine="501" w:firstLineChars="199"/>
        <w:textAlignment w:val="auto"/>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（一）签订本合同</w:t>
      </w:r>
      <w:r>
        <w:rPr>
          <w:rFonts w:hint="eastAsia" w:ascii="宋体" w:hAnsi="宋体" w:eastAsia="宋体" w:cs="宋体"/>
          <w:color w:val="auto"/>
          <w:w w:val="90"/>
          <w:sz w:val="28"/>
          <w:szCs w:val="28"/>
          <w:highlight w:val="none"/>
          <w:lang w:eastAsia="zh-CN"/>
        </w:rPr>
        <w:t>前，由</w:t>
      </w:r>
      <w:r>
        <w:rPr>
          <w:rFonts w:hint="eastAsia" w:ascii="宋体" w:hAnsi="宋体" w:eastAsia="宋体" w:cs="宋体"/>
          <w:color w:val="auto"/>
          <w:w w:val="90"/>
          <w:sz w:val="28"/>
          <w:szCs w:val="28"/>
          <w:highlight w:val="none"/>
        </w:rPr>
        <w:t>乙方向甲方</w:t>
      </w:r>
      <w:r>
        <w:rPr>
          <w:rFonts w:hint="eastAsia" w:ascii="宋体" w:hAnsi="宋体" w:eastAsia="宋体" w:cs="宋体"/>
          <w:color w:val="auto"/>
          <w:w w:val="90"/>
          <w:sz w:val="28"/>
          <w:szCs w:val="28"/>
          <w:highlight w:val="none"/>
          <w:lang w:eastAsia="zh-CN"/>
        </w:rPr>
        <w:t>支付</w:t>
      </w:r>
      <w:r>
        <w:rPr>
          <w:rFonts w:hint="eastAsia" w:ascii="宋体" w:hAnsi="宋体" w:eastAsia="宋体" w:cs="宋体"/>
          <w:color w:val="auto"/>
          <w:w w:val="90"/>
          <w:sz w:val="28"/>
          <w:szCs w:val="28"/>
          <w:highlight w:val="none"/>
        </w:rPr>
        <w:t>履约保证金</w:t>
      </w:r>
      <w:r>
        <w:rPr>
          <w:rFonts w:hint="eastAsia" w:ascii="宋体" w:hAnsi="宋体" w:eastAsia="宋体" w:cs="宋体"/>
          <w:color w:val="auto"/>
          <w:w w:val="90"/>
          <w:sz w:val="28"/>
          <w:szCs w:val="28"/>
          <w:highlight w:val="none"/>
          <w:lang w:eastAsia="zh-CN"/>
        </w:rPr>
        <w:t>：</w:t>
      </w:r>
      <w:r>
        <w:rPr>
          <w:rFonts w:hint="eastAsia" w:ascii="宋体" w:hAnsi="宋体" w:eastAsia="宋体" w:cs="宋体"/>
          <w:color w:val="auto"/>
          <w:w w:val="90"/>
          <w:sz w:val="28"/>
          <w:szCs w:val="28"/>
          <w:highlight w:val="none"/>
          <w:lang w:val="en-US" w:eastAsia="zh-CN"/>
        </w:rPr>
        <w:t>人民币</w:t>
      </w:r>
      <w:r>
        <w:rPr>
          <w:rFonts w:hint="eastAsia" w:ascii="宋体" w:hAnsi="宋体" w:eastAsia="宋体" w:cs="宋体"/>
          <w:color w:val="auto"/>
          <w:w w:val="90"/>
          <w:sz w:val="28"/>
          <w:szCs w:val="28"/>
          <w:highlight w:val="none"/>
          <w:u w:val="single"/>
          <w:lang w:val="en-US" w:eastAsia="zh-CN"/>
        </w:rPr>
        <w:t>10000</w:t>
      </w:r>
      <w:r>
        <w:rPr>
          <w:rFonts w:hint="eastAsia" w:ascii="宋体" w:hAnsi="宋体" w:eastAsia="宋体" w:cs="宋体"/>
          <w:color w:val="auto"/>
          <w:w w:val="90"/>
          <w:sz w:val="28"/>
          <w:szCs w:val="28"/>
          <w:highlight w:val="none"/>
        </w:rPr>
        <w:t>元。履约保证金收取后，甲方应向乙方开具收款凭证。待租赁期满或合同解除时</w:t>
      </w:r>
      <w:r>
        <w:rPr>
          <w:rFonts w:hint="eastAsia" w:ascii="宋体" w:hAnsi="宋体" w:eastAsia="宋体" w:cs="宋体"/>
          <w:color w:val="auto"/>
          <w:w w:val="90"/>
          <w:kern w:val="0"/>
          <w:sz w:val="28"/>
          <w:szCs w:val="28"/>
          <w:highlight w:val="none"/>
        </w:rPr>
        <w:t>，且乙方</w:t>
      </w:r>
      <w:r>
        <w:rPr>
          <w:rFonts w:hint="eastAsia" w:ascii="宋体" w:hAnsi="宋体" w:eastAsia="宋体" w:cs="宋体"/>
          <w:color w:val="auto"/>
          <w:w w:val="90"/>
          <w:sz w:val="28"/>
          <w:szCs w:val="28"/>
          <w:highlight w:val="none"/>
        </w:rPr>
        <w:t>结清租赁期间</w:t>
      </w:r>
      <w:r>
        <w:rPr>
          <w:rFonts w:hint="eastAsia" w:ascii="宋体" w:hAnsi="宋体" w:eastAsia="宋体" w:cs="宋体"/>
          <w:color w:val="auto"/>
          <w:w w:val="90"/>
          <w:sz w:val="28"/>
          <w:szCs w:val="28"/>
          <w:highlight w:val="none"/>
          <w:lang w:eastAsia="zh-CN"/>
        </w:rPr>
        <w:t>所有</w:t>
      </w:r>
      <w:r>
        <w:rPr>
          <w:rFonts w:hint="eastAsia" w:ascii="宋体" w:hAnsi="宋体" w:eastAsia="宋体" w:cs="宋体"/>
          <w:color w:val="auto"/>
          <w:w w:val="90"/>
          <w:sz w:val="28"/>
          <w:szCs w:val="28"/>
          <w:highlight w:val="none"/>
        </w:rPr>
        <w:t>费用，交还钥匙，并在工商登记注销或变更经营地</w:t>
      </w:r>
      <w:r>
        <w:rPr>
          <w:rFonts w:hint="eastAsia" w:ascii="宋体" w:hAnsi="宋体" w:eastAsia="宋体" w:cs="宋体"/>
          <w:color w:val="auto"/>
          <w:w w:val="90"/>
          <w:kern w:val="0"/>
          <w:sz w:val="28"/>
          <w:szCs w:val="28"/>
          <w:highlight w:val="none"/>
        </w:rPr>
        <w:t>后，</w:t>
      </w:r>
      <w:r>
        <w:rPr>
          <w:rFonts w:hint="eastAsia" w:ascii="宋体" w:hAnsi="宋体" w:eastAsia="宋体" w:cs="宋体"/>
          <w:color w:val="auto"/>
          <w:w w:val="90"/>
          <w:kern w:val="0"/>
          <w:sz w:val="28"/>
          <w:szCs w:val="28"/>
          <w:highlight w:val="none"/>
          <w:lang w:eastAsia="zh-CN"/>
        </w:rPr>
        <w:t>且确认无其他违约行为</w:t>
      </w:r>
      <w:r>
        <w:rPr>
          <w:rFonts w:hint="eastAsia" w:ascii="宋体" w:hAnsi="宋体" w:eastAsia="宋体" w:cs="宋体"/>
          <w:color w:val="auto"/>
          <w:w w:val="90"/>
          <w:kern w:val="0"/>
          <w:sz w:val="28"/>
          <w:szCs w:val="28"/>
          <w:highlight w:val="none"/>
        </w:rPr>
        <w:t>，由甲方一次性退还履约保证金</w:t>
      </w:r>
      <w:r>
        <w:rPr>
          <w:rFonts w:hint="eastAsia" w:ascii="宋体" w:hAnsi="宋体" w:eastAsia="宋体" w:cs="宋体"/>
          <w:b/>
          <w:bCs/>
          <w:color w:val="auto"/>
          <w:w w:val="90"/>
          <w:sz w:val="28"/>
          <w:szCs w:val="28"/>
          <w:highlight w:val="none"/>
        </w:rPr>
        <w:t>（按银行同期活期存款利率计息）</w:t>
      </w:r>
      <w:r>
        <w:rPr>
          <w:rFonts w:hint="eastAsia" w:ascii="宋体" w:hAnsi="宋体" w:eastAsia="宋体" w:cs="宋体"/>
          <w:color w:val="auto"/>
          <w:w w:val="90"/>
          <w:sz w:val="28"/>
          <w:szCs w:val="28"/>
          <w:highlight w:val="none"/>
        </w:rPr>
        <w:t>。</w:t>
      </w:r>
    </w:p>
    <w:p w14:paraId="4A092B10">
      <w:pPr>
        <w:keepNext w:val="0"/>
        <w:keepLines w:val="0"/>
        <w:pageBreakBefore w:val="0"/>
        <w:widowControl w:val="0"/>
        <w:kinsoku/>
        <w:wordWrap/>
        <w:overflowPunct/>
        <w:topLinePunct w:val="0"/>
        <w:autoSpaceDE/>
        <w:autoSpaceDN/>
        <w:bidi w:val="0"/>
        <w:adjustRightInd/>
        <w:snapToGrid/>
        <w:spacing w:line="440" w:lineRule="exact"/>
        <w:ind w:firstLine="501" w:firstLineChars="199"/>
        <w:textAlignment w:val="auto"/>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（二）</w:t>
      </w:r>
      <w:r>
        <w:rPr>
          <w:rFonts w:hint="eastAsia" w:ascii="宋体" w:hAnsi="宋体" w:eastAsia="宋体" w:cs="宋体"/>
          <w:color w:val="auto"/>
          <w:w w:val="90"/>
          <w:sz w:val="28"/>
          <w:szCs w:val="28"/>
          <w:highlight w:val="none"/>
          <w:lang w:eastAsia="zh-CN"/>
        </w:rPr>
        <w:t>租赁期间，</w:t>
      </w:r>
      <w:r>
        <w:rPr>
          <w:rFonts w:hint="eastAsia" w:ascii="宋体" w:hAnsi="宋体" w:eastAsia="宋体" w:cs="宋体"/>
          <w:color w:val="auto"/>
          <w:w w:val="90"/>
          <w:sz w:val="28"/>
          <w:szCs w:val="28"/>
          <w:highlight w:val="none"/>
        </w:rPr>
        <w:t>如遇乙方拖欠标的租金、水电费</w:t>
      </w:r>
      <w:r>
        <w:rPr>
          <w:rFonts w:hint="eastAsia" w:ascii="宋体" w:hAnsi="宋体" w:eastAsia="宋体" w:cs="宋体"/>
          <w:color w:val="auto"/>
          <w:w w:val="90"/>
          <w:sz w:val="28"/>
          <w:szCs w:val="28"/>
          <w:highlight w:val="none"/>
          <w:lang w:eastAsia="zh-CN"/>
        </w:rPr>
        <w:t>等日常费用</w:t>
      </w:r>
      <w:r>
        <w:rPr>
          <w:rFonts w:hint="eastAsia" w:ascii="宋体" w:hAnsi="宋体" w:eastAsia="宋体" w:cs="宋体"/>
          <w:color w:val="auto"/>
          <w:w w:val="90"/>
          <w:sz w:val="28"/>
          <w:szCs w:val="28"/>
          <w:highlight w:val="none"/>
        </w:rPr>
        <w:t>及发生其他违约情形时，甲方有权从履约保证金中扣除相应费用，如遇履约保证金不足时，乙方应在接甲方通知后在</w:t>
      </w:r>
      <w:r>
        <w:rPr>
          <w:rFonts w:hint="eastAsia" w:ascii="宋体" w:hAnsi="宋体" w:eastAsia="宋体" w:cs="宋体"/>
          <w:color w:val="auto"/>
          <w:w w:val="90"/>
          <w:sz w:val="28"/>
          <w:szCs w:val="28"/>
          <w:highlight w:val="none"/>
          <w:lang w:val="en-US" w:eastAsia="zh-CN"/>
        </w:rPr>
        <w:t>3</w:t>
      </w:r>
      <w:r>
        <w:rPr>
          <w:rFonts w:hint="eastAsia" w:ascii="宋体" w:hAnsi="宋体" w:eastAsia="宋体" w:cs="宋体"/>
          <w:color w:val="auto"/>
          <w:w w:val="90"/>
          <w:sz w:val="28"/>
          <w:szCs w:val="28"/>
          <w:highlight w:val="none"/>
        </w:rPr>
        <w:t>日内补足。</w:t>
      </w:r>
    </w:p>
    <w:p w14:paraId="3C0F4B7D">
      <w:pPr>
        <w:keepNext w:val="0"/>
        <w:keepLines w:val="0"/>
        <w:pageBreakBefore w:val="0"/>
        <w:widowControl w:val="0"/>
        <w:kinsoku/>
        <w:wordWrap/>
        <w:overflowPunct/>
        <w:topLinePunct w:val="0"/>
        <w:autoSpaceDE/>
        <w:autoSpaceDN/>
        <w:bidi w:val="0"/>
        <w:adjustRightInd/>
        <w:snapToGrid/>
        <w:spacing w:line="440" w:lineRule="exact"/>
        <w:ind w:firstLine="501" w:firstLineChars="199"/>
        <w:textAlignment w:val="auto"/>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（三）其他费用：甲、乙双方约定，使用租赁标的期间所发生的</w:t>
      </w:r>
      <w:r>
        <w:rPr>
          <w:rFonts w:hint="eastAsia" w:ascii="宋体" w:hAnsi="宋体" w:eastAsia="宋体" w:cs="宋体"/>
          <w:color w:val="auto"/>
          <w:w w:val="90"/>
          <w:sz w:val="28"/>
          <w:szCs w:val="28"/>
          <w:highlight w:val="none"/>
          <w:lang w:eastAsia="zh-CN"/>
        </w:rPr>
        <w:t>日常</w:t>
      </w:r>
      <w:r>
        <w:rPr>
          <w:rFonts w:hint="eastAsia" w:ascii="宋体" w:hAnsi="宋体" w:eastAsia="宋体" w:cs="宋体"/>
          <w:color w:val="auto"/>
          <w:w w:val="90"/>
          <w:sz w:val="28"/>
          <w:szCs w:val="28"/>
          <w:highlight w:val="none"/>
        </w:rPr>
        <w:t>费用（包括但不限于水 、电 、煤气 、通讯 、设备、物业管理费、垃圾搬运费等）全部由乙方承担。乙方承担的上述费用，计算或分摊办法、支付方式和时间均按国家规定收费标准支付。</w:t>
      </w:r>
    </w:p>
    <w:p w14:paraId="55C2C88B">
      <w:pPr>
        <w:keepNext w:val="0"/>
        <w:keepLines w:val="0"/>
        <w:pageBreakBefore w:val="0"/>
        <w:widowControl w:val="0"/>
        <w:kinsoku/>
        <w:wordWrap/>
        <w:overflowPunct/>
        <w:topLinePunct w:val="0"/>
        <w:autoSpaceDE/>
        <w:autoSpaceDN/>
        <w:bidi w:val="0"/>
        <w:adjustRightInd/>
        <w:snapToGrid/>
        <w:spacing w:line="440" w:lineRule="exact"/>
        <w:ind w:firstLine="504" w:firstLineChars="199"/>
        <w:textAlignment w:val="auto"/>
        <w:rPr>
          <w:rFonts w:hint="eastAsia" w:ascii="宋体" w:hAnsi="宋体" w:eastAsia="宋体" w:cs="宋体"/>
          <w:b/>
          <w:color w:val="auto"/>
          <w:w w:val="90"/>
          <w:sz w:val="28"/>
          <w:szCs w:val="28"/>
          <w:highlight w:val="none"/>
        </w:rPr>
      </w:pPr>
      <w:r>
        <w:rPr>
          <w:rFonts w:hint="eastAsia" w:ascii="宋体" w:hAnsi="宋体" w:eastAsia="宋体" w:cs="宋体"/>
          <w:b/>
          <w:color w:val="auto"/>
          <w:w w:val="90"/>
          <w:sz w:val="28"/>
          <w:szCs w:val="28"/>
          <w:highlight w:val="none"/>
        </w:rPr>
        <w:t>第五条  标的交接、使用及维修</w:t>
      </w:r>
    </w:p>
    <w:p w14:paraId="13F751C4">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（一）甲方按标的的现状交付给乙方使用，涉及经营的相关证照由乙方自行向有关部门申请办理，涉及的各项税费等由乙方自行承担，与甲方无涉。</w:t>
      </w:r>
    </w:p>
    <w:p w14:paraId="711389B7">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（二）乙方负责标的的正常维修和维护，并承担一切费用，但主体结构需维修时，应及时书面告知甲方</w:t>
      </w:r>
      <w:r>
        <w:rPr>
          <w:rFonts w:hint="eastAsia" w:ascii="宋体" w:hAnsi="宋体" w:eastAsia="宋体" w:cs="宋体"/>
          <w:color w:val="auto"/>
          <w:w w:val="90"/>
          <w:sz w:val="28"/>
          <w:szCs w:val="28"/>
          <w:highlight w:val="none"/>
          <w:lang w:val="en-US" w:eastAsia="zh-CN"/>
        </w:rPr>
        <w:t>并经甲方现场确认</w:t>
      </w:r>
      <w:r>
        <w:rPr>
          <w:rFonts w:hint="eastAsia" w:ascii="宋体" w:hAnsi="宋体" w:eastAsia="宋体" w:cs="宋体"/>
          <w:color w:val="auto"/>
          <w:w w:val="90"/>
          <w:sz w:val="28"/>
          <w:szCs w:val="28"/>
          <w:highlight w:val="none"/>
        </w:rPr>
        <w:t>，如无告知</w:t>
      </w:r>
      <w:r>
        <w:rPr>
          <w:rFonts w:hint="eastAsia" w:ascii="宋体" w:hAnsi="宋体" w:eastAsia="宋体" w:cs="宋体"/>
          <w:color w:val="auto"/>
          <w:w w:val="90"/>
          <w:sz w:val="28"/>
          <w:szCs w:val="28"/>
          <w:highlight w:val="none"/>
          <w:lang w:val="en-US" w:eastAsia="zh-CN"/>
        </w:rPr>
        <w:t>和甲方现场确认</w:t>
      </w:r>
      <w:r>
        <w:rPr>
          <w:rFonts w:hint="eastAsia" w:ascii="宋体" w:hAnsi="宋体" w:eastAsia="宋体" w:cs="宋体"/>
          <w:color w:val="auto"/>
          <w:w w:val="90"/>
          <w:sz w:val="28"/>
          <w:szCs w:val="28"/>
          <w:highlight w:val="none"/>
        </w:rPr>
        <w:t>，甲方不承担任何损失。</w:t>
      </w:r>
    </w:p>
    <w:p w14:paraId="2AC973FE">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（三）乙方应严格按照</w:t>
      </w:r>
      <w:r>
        <w:rPr>
          <w:rFonts w:hint="eastAsia" w:ascii="宋体" w:hAnsi="宋体" w:eastAsia="宋体" w:cs="宋体"/>
          <w:color w:val="auto"/>
          <w:w w:val="90"/>
          <w:sz w:val="28"/>
          <w:szCs w:val="28"/>
          <w:highlight w:val="none"/>
          <w:lang w:val="en-US" w:eastAsia="zh-CN"/>
        </w:rPr>
        <w:t>相关法律法规及相关</w:t>
      </w:r>
      <w:r>
        <w:rPr>
          <w:rFonts w:hint="eastAsia" w:ascii="宋体" w:hAnsi="宋体" w:eastAsia="宋体" w:cs="宋体"/>
          <w:color w:val="auto"/>
          <w:w w:val="90"/>
          <w:sz w:val="28"/>
          <w:szCs w:val="28"/>
          <w:highlight w:val="none"/>
        </w:rPr>
        <w:t>管理部门要求做好</w:t>
      </w:r>
      <w:r>
        <w:rPr>
          <w:rFonts w:hint="eastAsia" w:ascii="宋体" w:hAnsi="宋体" w:eastAsia="宋体" w:cs="宋体"/>
          <w:color w:val="auto"/>
          <w:w w:val="90"/>
          <w:sz w:val="28"/>
          <w:szCs w:val="28"/>
          <w:highlight w:val="none"/>
          <w:lang w:val="en-US" w:eastAsia="zh-CN"/>
        </w:rPr>
        <w:t>消防</w:t>
      </w:r>
      <w:r>
        <w:rPr>
          <w:rFonts w:hint="eastAsia" w:ascii="宋体" w:hAnsi="宋体" w:eastAsia="宋体" w:cs="宋体"/>
          <w:color w:val="auto"/>
          <w:w w:val="90"/>
          <w:sz w:val="28"/>
          <w:szCs w:val="28"/>
          <w:highlight w:val="none"/>
        </w:rPr>
        <w:t>安全、</w:t>
      </w:r>
      <w:r>
        <w:rPr>
          <w:rFonts w:hint="eastAsia" w:ascii="宋体" w:hAnsi="宋体" w:eastAsia="宋体" w:cs="宋体"/>
          <w:color w:val="auto"/>
          <w:w w:val="90"/>
          <w:sz w:val="28"/>
          <w:szCs w:val="28"/>
          <w:highlight w:val="none"/>
          <w:lang w:val="en-US" w:eastAsia="zh-CN"/>
        </w:rPr>
        <w:t>电气安全、</w:t>
      </w:r>
      <w:r>
        <w:rPr>
          <w:rFonts w:hint="eastAsia" w:ascii="宋体" w:hAnsi="宋体" w:eastAsia="宋体" w:cs="宋体"/>
          <w:color w:val="auto"/>
          <w:w w:val="90"/>
          <w:sz w:val="28"/>
          <w:szCs w:val="28"/>
          <w:highlight w:val="none"/>
        </w:rPr>
        <w:t>环保</w:t>
      </w:r>
      <w:r>
        <w:rPr>
          <w:rFonts w:hint="eastAsia" w:ascii="宋体" w:hAnsi="宋体" w:eastAsia="宋体" w:cs="宋体"/>
          <w:color w:val="auto"/>
          <w:w w:val="90"/>
          <w:sz w:val="28"/>
          <w:szCs w:val="28"/>
          <w:highlight w:val="none"/>
          <w:lang w:val="en-US" w:eastAsia="zh-CN"/>
        </w:rPr>
        <w:t>安全</w:t>
      </w:r>
      <w:r>
        <w:rPr>
          <w:rFonts w:hint="eastAsia" w:ascii="宋体" w:hAnsi="宋体" w:eastAsia="宋体" w:cs="宋体"/>
          <w:color w:val="auto"/>
          <w:w w:val="90"/>
          <w:sz w:val="28"/>
          <w:szCs w:val="28"/>
          <w:highlight w:val="none"/>
        </w:rPr>
        <w:t>等相关工作，因</w:t>
      </w:r>
      <w:r>
        <w:rPr>
          <w:rFonts w:hint="eastAsia" w:ascii="宋体" w:hAnsi="宋体" w:eastAsia="宋体" w:cs="宋体"/>
          <w:color w:val="auto"/>
          <w:w w:val="90"/>
          <w:sz w:val="28"/>
          <w:szCs w:val="28"/>
          <w:highlight w:val="none"/>
          <w:lang w:val="en-US" w:eastAsia="zh-CN"/>
        </w:rPr>
        <w:t>设备设施配置不到位、管理</w:t>
      </w:r>
      <w:r>
        <w:rPr>
          <w:rFonts w:hint="eastAsia" w:ascii="宋体" w:hAnsi="宋体" w:eastAsia="宋体" w:cs="宋体"/>
          <w:color w:val="auto"/>
          <w:w w:val="90"/>
          <w:sz w:val="28"/>
          <w:szCs w:val="28"/>
          <w:highlight w:val="none"/>
        </w:rPr>
        <w:t>工作措施不到位而</w:t>
      </w:r>
      <w:r>
        <w:rPr>
          <w:rFonts w:hint="eastAsia" w:ascii="宋体" w:hAnsi="宋体" w:eastAsia="宋体" w:cs="宋体"/>
          <w:color w:val="auto"/>
          <w:w w:val="90"/>
          <w:sz w:val="28"/>
          <w:szCs w:val="28"/>
          <w:highlight w:val="none"/>
          <w:lang w:val="en-US" w:eastAsia="zh-CN"/>
        </w:rPr>
        <w:t>发</w:t>
      </w:r>
      <w:r>
        <w:rPr>
          <w:rFonts w:hint="eastAsia" w:ascii="宋体" w:hAnsi="宋体" w:eastAsia="宋体" w:cs="宋体"/>
          <w:color w:val="auto"/>
          <w:w w:val="90"/>
          <w:sz w:val="28"/>
          <w:szCs w:val="28"/>
          <w:highlight w:val="none"/>
        </w:rPr>
        <w:t>生</w:t>
      </w:r>
      <w:r>
        <w:rPr>
          <w:rFonts w:hint="eastAsia" w:ascii="宋体" w:hAnsi="宋体" w:eastAsia="宋体" w:cs="宋体"/>
          <w:color w:val="auto"/>
          <w:w w:val="90"/>
          <w:sz w:val="28"/>
          <w:szCs w:val="28"/>
          <w:highlight w:val="none"/>
          <w:lang w:val="en-US" w:eastAsia="zh-CN"/>
        </w:rPr>
        <w:t>安全生产</w:t>
      </w:r>
      <w:r>
        <w:rPr>
          <w:rFonts w:hint="eastAsia" w:ascii="宋体" w:hAnsi="宋体" w:eastAsia="宋体" w:cs="宋体"/>
          <w:color w:val="auto"/>
          <w:w w:val="90"/>
          <w:sz w:val="28"/>
          <w:szCs w:val="28"/>
          <w:highlight w:val="none"/>
        </w:rPr>
        <w:t>责任事故</w:t>
      </w:r>
      <w:r>
        <w:rPr>
          <w:rFonts w:hint="eastAsia" w:ascii="宋体" w:hAnsi="宋体" w:eastAsia="宋体" w:cs="宋体"/>
          <w:color w:val="auto"/>
          <w:w w:val="90"/>
          <w:sz w:val="28"/>
          <w:szCs w:val="28"/>
          <w:highlight w:val="none"/>
          <w:lang w:eastAsia="zh-CN"/>
        </w:rPr>
        <w:t>、</w:t>
      </w:r>
      <w:r>
        <w:rPr>
          <w:rFonts w:hint="eastAsia" w:ascii="宋体" w:hAnsi="宋体" w:eastAsia="宋体" w:cs="宋体"/>
          <w:color w:val="auto"/>
          <w:w w:val="90"/>
          <w:sz w:val="28"/>
          <w:szCs w:val="28"/>
          <w:highlight w:val="none"/>
          <w:lang w:val="en-US" w:eastAsia="zh-CN"/>
        </w:rPr>
        <w:t>火灾事故造成的经济</w:t>
      </w:r>
      <w:r>
        <w:rPr>
          <w:rFonts w:hint="eastAsia" w:ascii="宋体" w:hAnsi="宋体" w:eastAsia="宋体" w:cs="宋体"/>
          <w:color w:val="auto"/>
          <w:w w:val="90"/>
          <w:sz w:val="28"/>
          <w:szCs w:val="28"/>
          <w:highlight w:val="none"/>
        </w:rPr>
        <w:t>损失（包括第三方的经济责任）</w:t>
      </w:r>
      <w:r>
        <w:rPr>
          <w:rFonts w:hint="eastAsia" w:ascii="宋体" w:hAnsi="宋体" w:eastAsia="宋体" w:cs="宋体"/>
          <w:color w:val="auto"/>
          <w:w w:val="90"/>
          <w:sz w:val="28"/>
          <w:szCs w:val="28"/>
          <w:highlight w:val="none"/>
          <w:lang w:val="en-US" w:eastAsia="zh-CN"/>
        </w:rPr>
        <w:t>均</w:t>
      </w:r>
      <w:r>
        <w:rPr>
          <w:rFonts w:hint="eastAsia" w:ascii="宋体" w:hAnsi="宋体" w:eastAsia="宋体" w:cs="宋体"/>
          <w:color w:val="auto"/>
          <w:w w:val="90"/>
          <w:sz w:val="28"/>
          <w:szCs w:val="28"/>
          <w:highlight w:val="none"/>
        </w:rPr>
        <w:t>由乙方承担，与甲方无涉。</w:t>
      </w:r>
    </w:p>
    <w:p w14:paraId="46DE5CB0">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（四）乙方不得利用标的进行违法活动，积极配合相关部门的检查；乙方须独立承担一切经济及安全法律责任，与甲方无涉。</w:t>
      </w:r>
    </w:p>
    <w:p w14:paraId="4230CE05">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五）乙方装修时不得在标的内任意改变主体结构，需要对标的外立面和内部装修改造时，须将设计方案报甲方备案，若需经相关职能部门批准的，由乙方自行办理相关审批手续并承担费用；同时乙方应将自行装修的图纸给予甲方一份，并承诺自行装修的标的安全牢固，符合安全要求。</w:t>
      </w:r>
    </w:p>
    <w:p w14:paraId="33CB50B0">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color w:val="auto"/>
          <w:w w:val="90"/>
          <w:sz w:val="28"/>
          <w:szCs w:val="28"/>
          <w:highlight w:val="none"/>
          <w:lang w:val="en-US" w:eastAsia="zh-CN"/>
        </w:rPr>
      </w:pPr>
      <w:r>
        <w:rPr>
          <w:rFonts w:hint="eastAsia" w:ascii="宋体" w:hAnsi="宋体" w:eastAsia="宋体" w:cs="宋体"/>
          <w:color w:val="auto"/>
          <w:w w:val="90"/>
          <w:sz w:val="28"/>
          <w:szCs w:val="28"/>
          <w:highlight w:val="none"/>
          <w:lang w:val="en-US" w:eastAsia="zh-CN"/>
        </w:rPr>
        <w:t>（六）标的物不通水、电。如乙方需要，须自行向相关部门申请安装，甲方予以协助，在办理过程中所涉及的一切费用、责任均由乙方承担。待租赁合同终止或者解除时，乙方搬离标的物时不得拆除前述的水电设施，且甲方不作任何补偿。</w:t>
      </w:r>
    </w:p>
    <w:p w14:paraId="2780A1BE">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color w:val="auto"/>
          <w:w w:val="90"/>
          <w:sz w:val="28"/>
          <w:szCs w:val="28"/>
          <w:highlight w:val="none"/>
          <w:lang w:val="en-US" w:eastAsia="zh-CN"/>
        </w:rPr>
      </w:pPr>
      <w:r>
        <w:rPr>
          <w:rFonts w:hint="eastAsia" w:ascii="宋体" w:hAnsi="宋体" w:eastAsia="宋体" w:cs="宋体"/>
          <w:color w:val="auto"/>
          <w:w w:val="90"/>
          <w:sz w:val="28"/>
          <w:szCs w:val="28"/>
          <w:highlight w:val="none"/>
          <w:lang w:val="en-US" w:eastAsia="zh-CN"/>
        </w:rPr>
        <w:t>（七）乙方的经营范围必须符合法律法规等相关规定，且不得从事影响周边环境及危害标的物安全的经营活动，并保证在租赁期间严格遵守国家和甲方有关标的物使用的规定。</w:t>
      </w:r>
    </w:p>
    <w:p w14:paraId="6F97D44E">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w:t>
      </w:r>
      <w:r>
        <w:rPr>
          <w:rFonts w:hint="eastAsia" w:ascii="宋体" w:hAnsi="宋体" w:eastAsia="宋体" w:cs="宋体"/>
          <w:color w:val="auto"/>
          <w:w w:val="90"/>
          <w:sz w:val="28"/>
          <w:szCs w:val="28"/>
          <w:highlight w:val="none"/>
          <w:lang w:eastAsia="zh-CN"/>
        </w:rPr>
        <w:t>八</w:t>
      </w:r>
      <w:r>
        <w:rPr>
          <w:rFonts w:hint="eastAsia" w:ascii="宋体" w:hAnsi="宋体" w:eastAsia="宋体" w:cs="宋体"/>
          <w:color w:val="auto"/>
          <w:w w:val="90"/>
          <w:sz w:val="28"/>
          <w:szCs w:val="28"/>
          <w:highlight w:val="none"/>
        </w:rPr>
        <w:t>）乙方不得超范围安装广告牌（包括店名牌等），否则甲方有权要求乙方整改或者拆除，拆除费用由乙方承担。</w:t>
      </w:r>
    </w:p>
    <w:p w14:paraId="132E7F03">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color w:val="auto"/>
          <w:w w:val="90"/>
          <w:sz w:val="28"/>
          <w:szCs w:val="28"/>
          <w:highlight w:val="none"/>
          <w:lang w:val="en-US" w:eastAsia="zh-CN"/>
        </w:rPr>
      </w:pPr>
      <w:r>
        <w:rPr>
          <w:rFonts w:hint="eastAsia" w:ascii="宋体" w:hAnsi="宋体" w:eastAsia="宋体" w:cs="宋体"/>
          <w:color w:val="auto"/>
          <w:w w:val="90"/>
          <w:sz w:val="28"/>
          <w:szCs w:val="28"/>
          <w:highlight w:val="none"/>
        </w:rPr>
        <w:t>（</w:t>
      </w:r>
      <w:r>
        <w:rPr>
          <w:rFonts w:hint="eastAsia" w:ascii="宋体" w:hAnsi="宋体" w:eastAsia="宋体" w:cs="宋体"/>
          <w:color w:val="auto"/>
          <w:w w:val="90"/>
          <w:sz w:val="28"/>
          <w:szCs w:val="28"/>
          <w:highlight w:val="none"/>
          <w:lang w:eastAsia="zh-CN"/>
        </w:rPr>
        <w:t>九</w:t>
      </w:r>
      <w:r>
        <w:rPr>
          <w:rFonts w:hint="eastAsia" w:ascii="宋体" w:hAnsi="宋体" w:eastAsia="宋体" w:cs="宋体"/>
          <w:color w:val="auto"/>
          <w:w w:val="90"/>
          <w:sz w:val="28"/>
          <w:szCs w:val="28"/>
          <w:highlight w:val="none"/>
        </w:rPr>
        <w:t>）乙方在租赁期间无权证构建物，遇政府拆违，必须无条件服从拆除，甲方不作任何补偿。</w:t>
      </w:r>
    </w:p>
    <w:p w14:paraId="43827736">
      <w:pPr>
        <w:keepNext w:val="0"/>
        <w:keepLines w:val="0"/>
        <w:pageBreakBefore w:val="0"/>
        <w:widowControl w:val="0"/>
        <w:kinsoku/>
        <w:wordWrap/>
        <w:overflowPunct/>
        <w:topLinePunct w:val="0"/>
        <w:autoSpaceDE/>
        <w:autoSpaceDN/>
        <w:bidi w:val="0"/>
        <w:adjustRightInd/>
        <w:snapToGrid/>
        <w:spacing w:line="440" w:lineRule="exact"/>
        <w:ind w:firstLine="504" w:firstLineChars="199"/>
        <w:textAlignment w:val="auto"/>
        <w:rPr>
          <w:rFonts w:hint="eastAsia" w:ascii="宋体" w:hAnsi="宋体" w:eastAsia="宋体" w:cs="宋体"/>
          <w:color w:val="auto"/>
          <w:w w:val="90"/>
          <w:sz w:val="28"/>
          <w:szCs w:val="28"/>
          <w:highlight w:val="none"/>
        </w:rPr>
      </w:pPr>
      <w:r>
        <w:rPr>
          <w:rFonts w:hint="eastAsia" w:ascii="宋体" w:hAnsi="宋体" w:eastAsia="宋体" w:cs="宋体"/>
          <w:b/>
          <w:color w:val="auto"/>
          <w:w w:val="90"/>
          <w:sz w:val="28"/>
          <w:szCs w:val="28"/>
          <w:highlight w:val="none"/>
        </w:rPr>
        <w:t>第六条  转让、转租、转借及分租</w:t>
      </w:r>
    </w:p>
    <w:p w14:paraId="7AC06023">
      <w:pPr>
        <w:keepNext w:val="0"/>
        <w:keepLines w:val="0"/>
        <w:pageBreakBefore w:val="0"/>
        <w:widowControl w:val="0"/>
        <w:kinsoku/>
        <w:wordWrap/>
        <w:overflowPunct/>
        <w:topLinePunct w:val="0"/>
        <w:autoSpaceDE/>
        <w:autoSpaceDN/>
        <w:bidi w:val="0"/>
        <w:adjustRightInd/>
        <w:snapToGrid/>
        <w:spacing w:line="440" w:lineRule="exact"/>
        <w:ind w:firstLine="501" w:firstLineChars="199"/>
        <w:textAlignment w:val="auto"/>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（一）在租赁期内，甲方有权自行出售标的，但应提前</w:t>
      </w:r>
      <w:r>
        <w:rPr>
          <w:rFonts w:hint="eastAsia" w:ascii="宋体" w:hAnsi="宋体" w:eastAsia="宋体" w:cs="宋体"/>
          <w:color w:val="auto"/>
          <w:w w:val="90"/>
          <w:sz w:val="28"/>
          <w:szCs w:val="28"/>
          <w:highlight w:val="none"/>
          <w:lang w:val="en-US" w:eastAsia="zh-CN"/>
        </w:rPr>
        <w:t>2</w:t>
      </w:r>
      <w:r>
        <w:rPr>
          <w:rFonts w:hint="eastAsia" w:ascii="宋体" w:hAnsi="宋体" w:eastAsia="宋体" w:cs="宋体"/>
          <w:color w:val="auto"/>
          <w:w w:val="90"/>
          <w:sz w:val="28"/>
          <w:szCs w:val="28"/>
          <w:highlight w:val="none"/>
        </w:rPr>
        <w:t>个月书面通知乙方，乙方在同等条件下</w:t>
      </w:r>
      <w:r>
        <w:rPr>
          <w:rFonts w:hint="eastAsia" w:ascii="宋体" w:hAnsi="宋体" w:eastAsia="宋体" w:cs="宋体"/>
          <w:color w:val="auto"/>
          <w:w w:val="90"/>
          <w:sz w:val="28"/>
          <w:szCs w:val="28"/>
          <w:highlight w:val="none"/>
          <w:lang w:eastAsia="zh-CN"/>
        </w:rPr>
        <w:t>享</w:t>
      </w:r>
      <w:r>
        <w:rPr>
          <w:rFonts w:hint="eastAsia" w:ascii="宋体" w:hAnsi="宋体" w:eastAsia="宋体" w:cs="宋体"/>
          <w:color w:val="auto"/>
          <w:w w:val="90"/>
          <w:sz w:val="28"/>
          <w:szCs w:val="28"/>
          <w:highlight w:val="none"/>
        </w:rPr>
        <w:t>有优先购买权；乙方收到通知后</w:t>
      </w:r>
      <w:r>
        <w:rPr>
          <w:rFonts w:hint="eastAsia" w:ascii="宋体" w:hAnsi="宋体" w:eastAsia="宋体" w:cs="宋体"/>
          <w:color w:val="auto"/>
          <w:w w:val="90"/>
          <w:sz w:val="28"/>
          <w:szCs w:val="28"/>
          <w:highlight w:val="none"/>
          <w:lang w:val="en-US" w:eastAsia="zh-CN"/>
        </w:rPr>
        <w:t>1</w:t>
      </w:r>
      <w:r>
        <w:rPr>
          <w:rFonts w:hint="eastAsia" w:ascii="宋体" w:hAnsi="宋体" w:eastAsia="宋体" w:cs="宋体"/>
          <w:color w:val="auto"/>
          <w:w w:val="90"/>
          <w:sz w:val="28"/>
          <w:szCs w:val="28"/>
          <w:highlight w:val="none"/>
        </w:rPr>
        <w:t>个月内未书面主张优先购买权的，视为放弃优先购买权。</w:t>
      </w:r>
    </w:p>
    <w:p w14:paraId="4DA1892C">
      <w:pPr>
        <w:keepNext w:val="0"/>
        <w:keepLines w:val="0"/>
        <w:pageBreakBefore w:val="0"/>
        <w:widowControl w:val="0"/>
        <w:kinsoku/>
        <w:wordWrap/>
        <w:overflowPunct/>
        <w:topLinePunct w:val="0"/>
        <w:autoSpaceDE/>
        <w:autoSpaceDN/>
        <w:bidi w:val="0"/>
        <w:adjustRightInd/>
        <w:snapToGrid/>
        <w:spacing w:line="440" w:lineRule="exact"/>
        <w:ind w:firstLine="501" w:firstLineChars="199"/>
        <w:textAlignment w:val="auto"/>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（二）未经甲方同意，乙方不得擅自将标的转租、转借及分租。</w:t>
      </w:r>
    </w:p>
    <w:p w14:paraId="1BCDE439">
      <w:pPr>
        <w:keepNext w:val="0"/>
        <w:keepLines w:val="0"/>
        <w:pageBreakBefore w:val="0"/>
        <w:widowControl w:val="0"/>
        <w:kinsoku/>
        <w:wordWrap/>
        <w:overflowPunct/>
        <w:topLinePunct w:val="0"/>
        <w:autoSpaceDE/>
        <w:autoSpaceDN/>
        <w:bidi w:val="0"/>
        <w:adjustRightInd/>
        <w:snapToGrid/>
        <w:spacing w:line="440" w:lineRule="exact"/>
        <w:ind w:firstLine="504" w:firstLineChars="199"/>
        <w:textAlignment w:val="auto"/>
        <w:rPr>
          <w:rFonts w:hint="eastAsia" w:ascii="宋体" w:hAnsi="宋体" w:eastAsia="宋体" w:cs="宋体"/>
          <w:color w:val="auto"/>
          <w:w w:val="90"/>
          <w:sz w:val="28"/>
          <w:szCs w:val="28"/>
          <w:highlight w:val="none"/>
        </w:rPr>
      </w:pPr>
      <w:r>
        <w:rPr>
          <w:rFonts w:hint="eastAsia" w:ascii="宋体" w:hAnsi="宋体" w:eastAsia="宋体" w:cs="宋体"/>
          <w:b/>
          <w:color w:val="auto"/>
          <w:w w:val="90"/>
          <w:sz w:val="28"/>
          <w:szCs w:val="28"/>
          <w:highlight w:val="none"/>
        </w:rPr>
        <w:t>第七条  解除本合同的条件及违约责任</w:t>
      </w:r>
    </w:p>
    <w:p w14:paraId="3AA8DD44">
      <w:pPr>
        <w:keepNext w:val="0"/>
        <w:keepLines w:val="0"/>
        <w:pageBreakBefore w:val="0"/>
        <w:widowControl w:val="0"/>
        <w:kinsoku/>
        <w:wordWrap/>
        <w:overflowPunct/>
        <w:topLinePunct w:val="0"/>
        <w:autoSpaceDE/>
        <w:autoSpaceDN/>
        <w:bidi w:val="0"/>
        <w:adjustRightInd/>
        <w:snapToGrid/>
        <w:spacing w:line="440" w:lineRule="exact"/>
        <w:ind w:firstLine="501" w:firstLineChars="199"/>
        <w:textAlignment w:val="auto"/>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（一）有下列情形之一，甲方有权解除本合同</w:t>
      </w:r>
    </w:p>
    <w:p w14:paraId="61EDD5D6">
      <w:pPr>
        <w:keepNext w:val="0"/>
        <w:keepLines w:val="0"/>
        <w:pageBreakBefore w:val="0"/>
        <w:widowControl w:val="0"/>
        <w:kinsoku/>
        <w:wordWrap/>
        <w:overflowPunct/>
        <w:topLinePunct w:val="0"/>
        <w:autoSpaceDE/>
        <w:autoSpaceDN/>
        <w:bidi w:val="0"/>
        <w:adjustRightInd/>
        <w:snapToGrid/>
        <w:spacing w:line="440" w:lineRule="exact"/>
        <w:ind w:firstLine="501" w:firstLineChars="199"/>
        <w:textAlignment w:val="auto"/>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1.乙方未按本合同约定期限及时、足额支付租金以及其他相关费用逾期满30日的。</w:t>
      </w:r>
    </w:p>
    <w:p w14:paraId="3E3C6E55">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2.乙方未按本合同约定补足履约保证金逾期满30日的。</w:t>
      </w:r>
    </w:p>
    <w:p w14:paraId="6ED262BD">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3.乙方擅自</w:t>
      </w:r>
      <w:r>
        <w:rPr>
          <w:rFonts w:hint="eastAsia" w:ascii="宋体" w:hAnsi="宋体" w:eastAsia="宋体" w:cs="宋体"/>
          <w:color w:val="auto"/>
          <w:w w:val="90"/>
          <w:sz w:val="28"/>
          <w:szCs w:val="28"/>
          <w:highlight w:val="none"/>
          <w:lang w:eastAsia="zh-CN"/>
        </w:rPr>
        <w:t>将标的</w:t>
      </w:r>
      <w:r>
        <w:rPr>
          <w:rFonts w:hint="eastAsia" w:ascii="宋体" w:hAnsi="宋体" w:eastAsia="宋体" w:cs="宋体"/>
          <w:color w:val="auto"/>
          <w:w w:val="90"/>
          <w:sz w:val="28"/>
          <w:szCs w:val="28"/>
          <w:highlight w:val="none"/>
        </w:rPr>
        <w:t>转租、转借及分租的。</w:t>
      </w:r>
    </w:p>
    <w:p w14:paraId="37335D52">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4.乙方利用标的进行非法活动。</w:t>
      </w:r>
    </w:p>
    <w:p w14:paraId="1ABAB5C0">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5.乙方不承担维修和维护责任致使标的严重损坏，或经甲方代为维修后，拒不承担维修费用的。</w:t>
      </w:r>
    </w:p>
    <w:p w14:paraId="72756EDB">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6.乙方违反安全生产、消防等相关法律法规规定及本合同约定，不及时消除安全生产隐患或消防隐患，导致损害公共利益或者他人利益的，经书面通知仍不整改或整改不到位</w:t>
      </w:r>
      <w:r>
        <w:rPr>
          <w:rFonts w:hint="eastAsia" w:ascii="宋体" w:hAnsi="宋体" w:eastAsia="宋体" w:cs="宋体"/>
          <w:color w:val="auto"/>
          <w:w w:val="90"/>
          <w:sz w:val="28"/>
          <w:szCs w:val="28"/>
          <w:highlight w:val="none"/>
          <w:lang w:eastAsia="zh-CN"/>
        </w:rPr>
        <w:t>或</w:t>
      </w:r>
      <w:r>
        <w:rPr>
          <w:rFonts w:hint="eastAsia" w:ascii="宋体" w:hAnsi="宋体" w:eastAsia="宋体" w:cs="宋体"/>
          <w:color w:val="auto"/>
          <w:w w:val="90"/>
          <w:sz w:val="28"/>
          <w:szCs w:val="28"/>
          <w:highlight w:val="none"/>
        </w:rPr>
        <w:t>致使发生安全生产或消防事故的。</w:t>
      </w:r>
    </w:p>
    <w:p w14:paraId="660F28F1">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7.乙方在标的内任意改变主体结构、搭建固定建筑物和构筑物、未经甲方书面同意对标的外立面和内部装修改造的。</w:t>
      </w:r>
    </w:p>
    <w:p w14:paraId="7F6E8C28">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8.乙方违反本合同第八条第（二）约定，致使甲方工作人员被追究刑事责任的。</w:t>
      </w:r>
    </w:p>
    <w:p w14:paraId="2406E37B">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9.乙方违反本合同第一条第（三）约定，不配合甲方办理抵押手续的。</w:t>
      </w:r>
    </w:p>
    <w:p w14:paraId="2370E878">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10.乙方出现其他违约事项，经甲方多次催告后仍拒不改正的。</w:t>
      </w:r>
    </w:p>
    <w:p w14:paraId="6648FC6E">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因乙方存在上述情况，甲方采取法律途径进行诉讼的，相应的诉讼费用（包括但不限于律师费、诉讼费、保全费等）均由乙方承担。</w:t>
      </w:r>
    </w:p>
    <w:p w14:paraId="03C6D57D">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（二）有下列情形之一，乙方有权解除本合同</w:t>
      </w:r>
    </w:p>
    <w:p w14:paraId="2C8083CB">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1.甲方迟延交付标的</w:t>
      </w:r>
      <w:r>
        <w:rPr>
          <w:rFonts w:hint="eastAsia" w:ascii="宋体" w:hAnsi="宋体" w:eastAsia="宋体" w:cs="宋体"/>
          <w:color w:val="auto"/>
          <w:w w:val="90"/>
          <w:sz w:val="28"/>
          <w:szCs w:val="28"/>
          <w:highlight w:val="none"/>
          <w:lang w:val="en-US" w:eastAsia="zh-CN"/>
        </w:rPr>
        <w:t>2</w:t>
      </w:r>
      <w:r>
        <w:rPr>
          <w:rFonts w:hint="eastAsia" w:ascii="宋体" w:hAnsi="宋体" w:eastAsia="宋体" w:cs="宋体"/>
          <w:color w:val="auto"/>
          <w:w w:val="90"/>
          <w:sz w:val="28"/>
          <w:szCs w:val="28"/>
          <w:highlight w:val="none"/>
        </w:rPr>
        <w:t>个月及以上的。</w:t>
      </w:r>
    </w:p>
    <w:p w14:paraId="7E0D7297">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2.甲方违反本租赁合同约定，使乙方无法按约定用途使用标的的。</w:t>
      </w:r>
    </w:p>
    <w:p w14:paraId="42990F16">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乙方因上述情形解除合同的，应书面通知甲方。已占用标的的，应及时搬离。</w:t>
      </w:r>
    </w:p>
    <w:p w14:paraId="6D8E5E1C">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（三）特殊情况下解除本合同</w:t>
      </w:r>
    </w:p>
    <w:p w14:paraId="398A740C">
      <w:pPr>
        <w:keepNext w:val="0"/>
        <w:keepLines w:val="0"/>
        <w:pageBreakBefore w:val="0"/>
        <w:widowControl w:val="0"/>
        <w:kinsoku/>
        <w:wordWrap/>
        <w:overflowPunct/>
        <w:topLinePunct w:val="0"/>
        <w:autoSpaceDE/>
        <w:autoSpaceDN/>
        <w:bidi w:val="0"/>
        <w:adjustRightInd/>
        <w:snapToGrid/>
        <w:spacing w:line="440" w:lineRule="exact"/>
        <w:ind w:firstLine="501" w:firstLineChars="199"/>
        <w:textAlignment w:val="auto"/>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1.租赁期间，如遇政府征收（收购，如收购人为政府或国企的，</w:t>
      </w:r>
      <w:r>
        <w:rPr>
          <w:rFonts w:hint="eastAsia" w:ascii="宋体" w:hAnsi="宋体" w:eastAsia="宋体" w:cs="宋体"/>
          <w:color w:val="auto"/>
          <w:w w:val="90"/>
          <w:sz w:val="28"/>
          <w:szCs w:val="28"/>
          <w:highlight w:val="none"/>
          <w:lang w:eastAsia="zh-CN"/>
        </w:rPr>
        <w:t>乙方</w:t>
      </w:r>
      <w:r>
        <w:rPr>
          <w:rFonts w:hint="eastAsia" w:ascii="宋体" w:hAnsi="宋体" w:eastAsia="宋体" w:cs="宋体"/>
          <w:color w:val="auto"/>
          <w:w w:val="90"/>
          <w:sz w:val="28"/>
          <w:szCs w:val="28"/>
          <w:highlight w:val="none"/>
        </w:rPr>
        <w:t>无优先购买权）拆迁改造和城市建设施工或城市基础设施改造施工等，则须提前2个月书面通知</w:t>
      </w:r>
      <w:r>
        <w:rPr>
          <w:rFonts w:hint="eastAsia" w:ascii="宋体" w:hAnsi="宋体" w:eastAsia="宋体" w:cs="宋体"/>
          <w:color w:val="auto"/>
          <w:w w:val="90"/>
          <w:sz w:val="28"/>
          <w:szCs w:val="28"/>
          <w:highlight w:val="none"/>
          <w:lang w:eastAsia="zh-CN"/>
        </w:rPr>
        <w:t>乙方</w:t>
      </w:r>
      <w:r>
        <w:rPr>
          <w:rFonts w:hint="eastAsia" w:ascii="宋体" w:hAnsi="宋体" w:eastAsia="宋体" w:cs="宋体"/>
          <w:color w:val="auto"/>
          <w:w w:val="90"/>
          <w:sz w:val="28"/>
          <w:szCs w:val="28"/>
          <w:highlight w:val="none"/>
        </w:rPr>
        <w:t>，</w:t>
      </w:r>
      <w:r>
        <w:rPr>
          <w:rFonts w:hint="eastAsia" w:ascii="宋体" w:hAnsi="宋体" w:eastAsia="宋体" w:cs="宋体"/>
          <w:color w:val="auto"/>
          <w:w w:val="90"/>
          <w:sz w:val="28"/>
          <w:szCs w:val="28"/>
          <w:highlight w:val="none"/>
          <w:lang w:eastAsia="zh-CN"/>
        </w:rPr>
        <w:t>乙方</w:t>
      </w:r>
      <w:r>
        <w:rPr>
          <w:rFonts w:hint="eastAsia" w:ascii="宋体" w:hAnsi="宋体" w:eastAsia="宋体" w:cs="宋体"/>
          <w:color w:val="auto"/>
          <w:w w:val="90"/>
          <w:sz w:val="28"/>
          <w:szCs w:val="28"/>
          <w:highlight w:val="none"/>
        </w:rPr>
        <w:t>应无条件服从并及时归还标的物，</w:t>
      </w:r>
      <w:r>
        <w:rPr>
          <w:rFonts w:hint="eastAsia" w:ascii="宋体" w:hAnsi="宋体" w:eastAsia="宋体" w:cs="宋体"/>
          <w:color w:val="auto"/>
          <w:w w:val="90"/>
          <w:sz w:val="28"/>
          <w:szCs w:val="28"/>
          <w:highlight w:val="none"/>
          <w:lang w:eastAsia="zh-CN"/>
        </w:rPr>
        <w:t>甲方</w:t>
      </w:r>
      <w:r>
        <w:rPr>
          <w:rFonts w:hint="eastAsia" w:ascii="宋体" w:hAnsi="宋体" w:eastAsia="宋体" w:cs="宋体"/>
          <w:color w:val="auto"/>
          <w:w w:val="90"/>
          <w:sz w:val="28"/>
          <w:szCs w:val="28"/>
          <w:highlight w:val="none"/>
        </w:rPr>
        <w:t>不承担违约责任和任何形式的补偿；政府拆迁给予的所有补偿费用归</w:t>
      </w:r>
      <w:r>
        <w:rPr>
          <w:rFonts w:hint="eastAsia" w:ascii="宋体" w:hAnsi="宋体" w:eastAsia="宋体" w:cs="宋体"/>
          <w:color w:val="auto"/>
          <w:w w:val="90"/>
          <w:sz w:val="28"/>
          <w:szCs w:val="28"/>
          <w:highlight w:val="none"/>
          <w:lang w:eastAsia="zh-CN"/>
        </w:rPr>
        <w:t>甲方</w:t>
      </w:r>
      <w:r>
        <w:rPr>
          <w:rFonts w:hint="eastAsia" w:ascii="宋体" w:hAnsi="宋体" w:eastAsia="宋体" w:cs="宋体"/>
          <w:color w:val="auto"/>
          <w:w w:val="90"/>
          <w:sz w:val="28"/>
          <w:szCs w:val="28"/>
          <w:highlight w:val="none"/>
        </w:rPr>
        <w:t>人所有，但</w:t>
      </w:r>
      <w:r>
        <w:rPr>
          <w:rFonts w:hint="eastAsia" w:ascii="宋体" w:hAnsi="宋体" w:eastAsia="宋体" w:cs="宋体"/>
          <w:color w:val="auto"/>
          <w:w w:val="90"/>
          <w:sz w:val="28"/>
          <w:szCs w:val="28"/>
          <w:highlight w:val="none"/>
          <w:lang w:eastAsia="zh-CN"/>
        </w:rPr>
        <w:t>乙方</w:t>
      </w:r>
      <w:r>
        <w:rPr>
          <w:rFonts w:hint="eastAsia" w:ascii="宋体" w:hAnsi="宋体" w:eastAsia="宋体" w:cs="宋体"/>
          <w:color w:val="auto"/>
          <w:w w:val="90"/>
          <w:sz w:val="28"/>
          <w:szCs w:val="28"/>
          <w:highlight w:val="none"/>
        </w:rPr>
        <w:t>自行装修和添置的设施设备政府给予的补偿归</w:t>
      </w:r>
      <w:r>
        <w:rPr>
          <w:rFonts w:hint="eastAsia" w:ascii="宋体" w:hAnsi="宋体" w:eastAsia="宋体" w:cs="宋体"/>
          <w:color w:val="auto"/>
          <w:w w:val="90"/>
          <w:sz w:val="28"/>
          <w:szCs w:val="28"/>
          <w:highlight w:val="none"/>
          <w:lang w:eastAsia="zh-CN"/>
        </w:rPr>
        <w:t>乙方</w:t>
      </w:r>
      <w:r>
        <w:rPr>
          <w:rFonts w:hint="eastAsia" w:ascii="宋体" w:hAnsi="宋体" w:eastAsia="宋体" w:cs="宋体"/>
          <w:color w:val="auto"/>
          <w:w w:val="90"/>
          <w:sz w:val="28"/>
          <w:szCs w:val="28"/>
          <w:highlight w:val="none"/>
        </w:rPr>
        <w:t>所有，且</w:t>
      </w:r>
      <w:r>
        <w:rPr>
          <w:rFonts w:hint="eastAsia" w:ascii="宋体" w:hAnsi="宋体" w:eastAsia="宋体" w:cs="宋体"/>
          <w:color w:val="auto"/>
          <w:w w:val="90"/>
          <w:sz w:val="28"/>
          <w:szCs w:val="28"/>
          <w:highlight w:val="none"/>
          <w:lang w:eastAsia="zh-CN"/>
        </w:rPr>
        <w:t>甲方</w:t>
      </w:r>
      <w:r>
        <w:rPr>
          <w:rFonts w:hint="eastAsia" w:ascii="宋体" w:hAnsi="宋体" w:eastAsia="宋体" w:cs="宋体"/>
          <w:color w:val="auto"/>
          <w:w w:val="90"/>
          <w:sz w:val="28"/>
          <w:szCs w:val="28"/>
          <w:highlight w:val="none"/>
        </w:rPr>
        <w:t>不作任何形式的补偿；对</w:t>
      </w:r>
      <w:r>
        <w:rPr>
          <w:rFonts w:hint="eastAsia" w:ascii="宋体" w:hAnsi="宋体" w:eastAsia="宋体" w:cs="宋体"/>
          <w:color w:val="auto"/>
          <w:w w:val="90"/>
          <w:sz w:val="28"/>
          <w:szCs w:val="28"/>
          <w:highlight w:val="none"/>
          <w:lang w:eastAsia="zh-CN"/>
        </w:rPr>
        <w:t>乙方</w:t>
      </w:r>
      <w:r>
        <w:rPr>
          <w:rFonts w:hint="eastAsia" w:ascii="宋体" w:hAnsi="宋体" w:eastAsia="宋体" w:cs="宋体"/>
          <w:color w:val="auto"/>
          <w:w w:val="90"/>
          <w:sz w:val="28"/>
          <w:szCs w:val="28"/>
          <w:highlight w:val="none"/>
        </w:rPr>
        <w:t>客观上产生的搬离、安置、停产停业等任何的损失由</w:t>
      </w:r>
      <w:r>
        <w:rPr>
          <w:rFonts w:hint="eastAsia" w:ascii="宋体" w:hAnsi="宋体" w:eastAsia="宋体" w:cs="宋体"/>
          <w:color w:val="auto"/>
          <w:w w:val="90"/>
          <w:sz w:val="28"/>
          <w:szCs w:val="28"/>
          <w:highlight w:val="none"/>
          <w:lang w:eastAsia="zh-CN"/>
        </w:rPr>
        <w:t>乙方</w:t>
      </w:r>
      <w:r>
        <w:rPr>
          <w:rFonts w:hint="eastAsia" w:ascii="宋体" w:hAnsi="宋体" w:eastAsia="宋体" w:cs="宋体"/>
          <w:color w:val="auto"/>
          <w:w w:val="90"/>
          <w:sz w:val="28"/>
          <w:szCs w:val="28"/>
          <w:highlight w:val="none"/>
        </w:rPr>
        <w:t>自行承担。租金按照实际使用时间计算（多退少补），且履约保证金予以返还。</w:t>
      </w:r>
      <w:r>
        <w:rPr>
          <w:rFonts w:hint="eastAsia" w:ascii="宋体" w:hAnsi="宋体" w:eastAsia="宋体" w:cs="宋体"/>
          <w:color w:val="auto"/>
          <w:w w:val="90"/>
          <w:sz w:val="28"/>
          <w:szCs w:val="28"/>
          <w:highlight w:val="none"/>
          <w:lang w:eastAsia="zh-CN"/>
        </w:rPr>
        <w:t>乙方</w:t>
      </w:r>
      <w:r>
        <w:rPr>
          <w:rFonts w:hint="eastAsia" w:ascii="宋体" w:hAnsi="宋体" w:eastAsia="宋体" w:cs="宋体"/>
          <w:color w:val="auto"/>
          <w:w w:val="90"/>
          <w:sz w:val="28"/>
          <w:szCs w:val="28"/>
          <w:highlight w:val="none"/>
        </w:rPr>
        <w:t>未按时归还标的，给甲方造成损失的，由乙方承担赔偿责任。</w:t>
      </w:r>
    </w:p>
    <w:p w14:paraId="41615FE2">
      <w:pPr>
        <w:keepNext w:val="0"/>
        <w:keepLines w:val="0"/>
        <w:pageBreakBefore w:val="0"/>
        <w:widowControl w:val="0"/>
        <w:kinsoku/>
        <w:wordWrap/>
        <w:overflowPunct/>
        <w:topLinePunct w:val="0"/>
        <w:autoSpaceDE/>
        <w:autoSpaceDN/>
        <w:bidi w:val="0"/>
        <w:adjustRightInd/>
        <w:snapToGrid/>
        <w:spacing w:line="440" w:lineRule="exact"/>
        <w:ind w:firstLine="501" w:firstLineChars="199"/>
        <w:textAlignment w:val="auto"/>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2.如乙方要求进行退租的，则须提前</w:t>
      </w:r>
      <w:r>
        <w:rPr>
          <w:rFonts w:hint="eastAsia" w:ascii="宋体" w:hAnsi="宋体" w:eastAsia="宋体" w:cs="宋体"/>
          <w:color w:val="auto"/>
          <w:w w:val="90"/>
          <w:sz w:val="28"/>
          <w:szCs w:val="28"/>
          <w:highlight w:val="none"/>
          <w:lang w:val="en-US" w:eastAsia="zh-CN"/>
        </w:rPr>
        <w:t>2</w:t>
      </w:r>
      <w:r>
        <w:rPr>
          <w:rFonts w:hint="eastAsia" w:ascii="宋体" w:hAnsi="宋体" w:eastAsia="宋体" w:cs="宋体"/>
          <w:color w:val="auto"/>
          <w:w w:val="90"/>
          <w:sz w:val="28"/>
          <w:szCs w:val="28"/>
          <w:highlight w:val="none"/>
        </w:rPr>
        <w:t>个月书面通知甲方，经甲方同意后，方可办理退租手续；租期不足</w:t>
      </w:r>
      <w:r>
        <w:rPr>
          <w:rFonts w:hint="eastAsia" w:ascii="宋体" w:hAnsi="宋体" w:eastAsia="宋体" w:cs="宋体"/>
          <w:color w:val="auto"/>
          <w:w w:val="90"/>
          <w:sz w:val="28"/>
          <w:szCs w:val="28"/>
          <w:highlight w:val="none"/>
          <w:lang w:val="en-US" w:eastAsia="zh-CN"/>
        </w:rPr>
        <w:t>1</w:t>
      </w:r>
      <w:r>
        <w:rPr>
          <w:rFonts w:hint="eastAsia" w:ascii="宋体" w:hAnsi="宋体" w:eastAsia="宋体" w:cs="宋体"/>
          <w:color w:val="auto"/>
          <w:w w:val="90"/>
          <w:sz w:val="28"/>
          <w:szCs w:val="28"/>
          <w:highlight w:val="none"/>
        </w:rPr>
        <w:t>个月的按</w:t>
      </w:r>
      <w:r>
        <w:rPr>
          <w:rFonts w:hint="eastAsia" w:ascii="宋体" w:hAnsi="宋体" w:eastAsia="宋体" w:cs="宋体"/>
          <w:color w:val="auto"/>
          <w:w w:val="90"/>
          <w:sz w:val="28"/>
          <w:szCs w:val="28"/>
          <w:highlight w:val="none"/>
          <w:lang w:val="en-US" w:eastAsia="zh-CN"/>
        </w:rPr>
        <w:t>1</w:t>
      </w:r>
      <w:r>
        <w:rPr>
          <w:rFonts w:hint="eastAsia" w:ascii="宋体" w:hAnsi="宋体" w:eastAsia="宋体" w:cs="宋体"/>
          <w:color w:val="auto"/>
          <w:w w:val="90"/>
          <w:sz w:val="28"/>
          <w:szCs w:val="28"/>
          <w:highlight w:val="none"/>
        </w:rPr>
        <w:t>个月收取租金，剩余已付租金退还，但履约保证金不予退还。</w:t>
      </w:r>
    </w:p>
    <w:p w14:paraId="6D0CDAF5">
      <w:pPr>
        <w:keepNext w:val="0"/>
        <w:keepLines w:val="0"/>
        <w:pageBreakBefore w:val="0"/>
        <w:widowControl w:val="0"/>
        <w:kinsoku/>
        <w:wordWrap/>
        <w:overflowPunct/>
        <w:topLinePunct w:val="0"/>
        <w:autoSpaceDE/>
        <w:autoSpaceDN/>
        <w:bidi w:val="0"/>
        <w:adjustRightInd/>
        <w:snapToGrid/>
        <w:spacing w:line="440" w:lineRule="exact"/>
        <w:ind w:firstLine="501" w:firstLineChars="199"/>
        <w:textAlignment w:val="auto"/>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3.因不可抗力原因致使本合同不能继续履行或造成的损失，任何一方均可提前解除本合同，且双方互不承担责任。租金按照实际使用时间计算，多退少补，履约保证金予以返还。</w:t>
      </w:r>
    </w:p>
    <w:p w14:paraId="505F0B28">
      <w:pPr>
        <w:keepNext w:val="0"/>
        <w:keepLines w:val="0"/>
        <w:pageBreakBefore w:val="0"/>
        <w:widowControl w:val="0"/>
        <w:kinsoku/>
        <w:wordWrap/>
        <w:overflowPunct/>
        <w:topLinePunct w:val="0"/>
        <w:autoSpaceDE/>
        <w:autoSpaceDN/>
        <w:bidi w:val="0"/>
        <w:adjustRightInd/>
        <w:snapToGrid/>
        <w:spacing w:line="440" w:lineRule="exact"/>
        <w:ind w:firstLine="501" w:firstLineChars="199"/>
        <w:textAlignment w:val="auto"/>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4.甲方将整体产权</w:t>
      </w:r>
      <w:r>
        <w:rPr>
          <w:rFonts w:hint="eastAsia" w:ascii="宋体" w:hAnsi="宋体" w:eastAsia="宋体" w:cs="宋体"/>
          <w:color w:val="auto"/>
          <w:w w:val="90"/>
          <w:sz w:val="28"/>
          <w:szCs w:val="28"/>
          <w:highlight w:val="none"/>
          <w:lang w:eastAsia="zh-CN"/>
        </w:rPr>
        <w:t>转让</w:t>
      </w:r>
      <w:r>
        <w:rPr>
          <w:rFonts w:hint="eastAsia" w:ascii="宋体" w:hAnsi="宋体" w:eastAsia="宋体" w:cs="宋体"/>
          <w:color w:val="auto"/>
          <w:w w:val="90"/>
          <w:sz w:val="28"/>
          <w:szCs w:val="28"/>
          <w:highlight w:val="none"/>
        </w:rPr>
        <w:t>或收回自用的，须提前</w:t>
      </w:r>
      <w:r>
        <w:rPr>
          <w:rFonts w:hint="eastAsia" w:ascii="宋体" w:hAnsi="宋体" w:eastAsia="宋体" w:cs="宋体"/>
          <w:color w:val="auto"/>
          <w:w w:val="90"/>
          <w:sz w:val="28"/>
          <w:szCs w:val="28"/>
          <w:highlight w:val="none"/>
          <w:lang w:val="en-US" w:eastAsia="zh-CN"/>
        </w:rPr>
        <w:t>2</w:t>
      </w:r>
      <w:r>
        <w:rPr>
          <w:rFonts w:hint="eastAsia" w:ascii="宋体" w:hAnsi="宋体" w:eastAsia="宋体" w:cs="宋体"/>
          <w:color w:val="auto"/>
          <w:w w:val="90"/>
          <w:sz w:val="28"/>
          <w:szCs w:val="28"/>
          <w:highlight w:val="none"/>
        </w:rPr>
        <w:t>个月书面通知乙方，乙方应无条件服从并及时归还标的，甲方不承担违约责任和任何形式的补偿。租金按照实际使用时间计算，多退少补，履约保证金予以返还。</w:t>
      </w:r>
    </w:p>
    <w:p w14:paraId="5B021974">
      <w:pPr>
        <w:keepNext w:val="0"/>
        <w:keepLines w:val="0"/>
        <w:pageBreakBefore w:val="0"/>
        <w:widowControl w:val="0"/>
        <w:kinsoku/>
        <w:wordWrap/>
        <w:overflowPunct/>
        <w:topLinePunct w:val="0"/>
        <w:autoSpaceDE/>
        <w:autoSpaceDN/>
        <w:bidi w:val="0"/>
        <w:adjustRightInd/>
        <w:snapToGrid/>
        <w:spacing w:line="440" w:lineRule="exact"/>
        <w:ind w:firstLine="501" w:firstLineChars="199"/>
        <w:textAlignment w:val="auto"/>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（四）甲方的违约责任</w:t>
      </w:r>
    </w:p>
    <w:p w14:paraId="7AC5778C">
      <w:pPr>
        <w:keepNext w:val="0"/>
        <w:keepLines w:val="0"/>
        <w:pageBreakBefore w:val="0"/>
        <w:widowControl w:val="0"/>
        <w:kinsoku/>
        <w:wordWrap/>
        <w:overflowPunct/>
        <w:topLinePunct w:val="0"/>
        <w:autoSpaceDE/>
        <w:autoSpaceDN/>
        <w:bidi w:val="0"/>
        <w:adjustRightInd/>
        <w:snapToGrid/>
        <w:spacing w:line="440" w:lineRule="exact"/>
        <w:ind w:firstLine="501" w:firstLineChars="199"/>
        <w:textAlignment w:val="auto"/>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1.甲方逾期交付标的的，应向乙方支付违约金，违约金每日按年租金额的万分之五计算。</w:t>
      </w:r>
    </w:p>
    <w:p w14:paraId="7B19DCC4">
      <w:pPr>
        <w:keepNext w:val="0"/>
        <w:keepLines w:val="0"/>
        <w:pageBreakBefore w:val="0"/>
        <w:widowControl w:val="0"/>
        <w:kinsoku/>
        <w:wordWrap/>
        <w:overflowPunct/>
        <w:topLinePunct w:val="0"/>
        <w:autoSpaceDE/>
        <w:autoSpaceDN/>
        <w:bidi w:val="0"/>
        <w:adjustRightInd/>
        <w:snapToGrid/>
        <w:spacing w:line="440" w:lineRule="exact"/>
        <w:ind w:firstLine="570"/>
        <w:textAlignment w:val="auto"/>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2.因甲方</w:t>
      </w:r>
      <w:r>
        <w:rPr>
          <w:rFonts w:hint="eastAsia" w:ascii="宋体" w:hAnsi="宋体" w:eastAsia="宋体" w:cs="宋体"/>
          <w:color w:val="auto"/>
          <w:w w:val="90"/>
          <w:sz w:val="28"/>
          <w:szCs w:val="28"/>
          <w:highlight w:val="none"/>
          <w:lang w:eastAsia="zh-CN"/>
        </w:rPr>
        <w:t>无正当</w:t>
      </w:r>
      <w:r>
        <w:rPr>
          <w:rFonts w:hint="eastAsia" w:ascii="宋体" w:hAnsi="宋体" w:eastAsia="宋体" w:cs="宋体"/>
          <w:color w:val="auto"/>
          <w:w w:val="90"/>
          <w:sz w:val="28"/>
          <w:szCs w:val="28"/>
          <w:highlight w:val="none"/>
        </w:rPr>
        <w:t>原因致使乙方解除本合同的，租金按照实际使用时间计算，多退少补，履约保证金予以返还并向乙方支付违约金，违约金按解除本合同时已产生的租金额的20%计算。</w:t>
      </w:r>
    </w:p>
    <w:p w14:paraId="51BFBDDF">
      <w:pPr>
        <w:keepNext w:val="0"/>
        <w:keepLines w:val="0"/>
        <w:pageBreakBefore w:val="0"/>
        <w:widowControl w:val="0"/>
        <w:kinsoku/>
        <w:wordWrap/>
        <w:overflowPunct/>
        <w:topLinePunct w:val="0"/>
        <w:autoSpaceDE/>
        <w:autoSpaceDN/>
        <w:bidi w:val="0"/>
        <w:adjustRightInd/>
        <w:snapToGrid/>
        <w:spacing w:line="440" w:lineRule="exact"/>
        <w:ind w:firstLine="570"/>
        <w:textAlignment w:val="auto"/>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（五）乙方的违约责任</w:t>
      </w:r>
    </w:p>
    <w:p w14:paraId="4F92FB3A">
      <w:pPr>
        <w:keepNext w:val="0"/>
        <w:keepLines w:val="0"/>
        <w:pageBreakBefore w:val="0"/>
        <w:widowControl w:val="0"/>
        <w:kinsoku/>
        <w:wordWrap/>
        <w:overflowPunct/>
        <w:topLinePunct w:val="0"/>
        <w:autoSpaceDE/>
        <w:autoSpaceDN/>
        <w:bidi w:val="0"/>
        <w:adjustRightInd/>
        <w:snapToGrid/>
        <w:spacing w:line="440" w:lineRule="exact"/>
        <w:ind w:firstLine="570"/>
        <w:textAlignment w:val="auto"/>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1.乙方逾期支付租金或补足履约保证金的，应向甲方支付违约金，违约金每日按逾期支付租金额或应补足履约保证金额的万分之五计算。</w:t>
      </w:r>
    </w:p>
    <w:p w14:paraId="10895D11">
      <w:pPr>
        <w:keepNext w:val="0"/>
        <w:keepLines w:val="0"/>
        <w:pageBreakBefore w:val="0"/>
        <w:widowControl w:val="0"/>
        <w:kinsoku/>
        <w:wordWrap/>
        <w:overflowPunct/>
        <w:topLinePunct w:val="0"/>
        <w:autoSpaceDE/>
        <w:autoSpaceDN/>
        <w:bidi w:val="0"/>
        <w:adjustRightInd/>
        <w:snapToGrid/>
        <w:spacing w:line="440" w:lineRule="exact"/>
        <w:ind w:firstLine="570"/>
        <w:textAlignment w:val="auto"/>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2.因乙方原因致使甲方解除本合同的，租期不足</w:t>
      </w:r>
      <w:r>
        <w:rPr>
          <w:rFonts w:hint="eastAsia" w:ascii="宋体" w:hAnsi="宋体" w:eastAsia="宋体" w:cs="宋体"/>
          <w:color w:val="auto"/>
          <w:w w:val="90"/>
          <w:sz w:val="28"/>
          <w:szCs w:val="28"/>
          <w:highlight w:val="none"/>
          <w:lang w:val="en-US" w:eastAsia="zh-CN"/>
        </w:rPr>
        <w:t>1</w:t>
      </w:r>
      <w:r>
        <w:rPr>
          <w:rFonts w:hint="eastAsia" w:ascii="宋体" w:hAnsi="宋体" w:eastAsia="宋体" w:cs="宋体"/>
          <w:color w:val="auto"/>
          <w:w w:val="90"/>
          <w:sz w:val="28"/>
          <w:szCs w:val="28"/>
          <w:highlight w:val="none"/>
        </w:rPr>
        <w:t>个月的按</w:t>
      </w:r>
      <w:r>
        <w:rPr>
          <w:rFonts w:hint="eastAsia" w:ascii="宋体" w:hAnsi="宋体" w:eastAsia="宋体" w:cs="宋体"/>
          <w:color w:val="auto"/>
          <w:w w:val="90"/>
          <w:sz w:val="28"/>
          <w:szCs w:val="28"/>
          <w:highlight w:val="none"/>
          <w:lang w:val="en-US" w:eastAsia="zh-CN"/>
        </w:rPr>
        <w:t>1</w:t>
      </w:r>
      <w:r>
        <w:rPr>
          <w:rFonts w:hint="eastAsia" w:ascii="宋体" w:hAnsi="宋体" w:eastAsia="宋体" w:cs="宋体"/>
          <w:color w:val="auto"/>
          <w:w w:val="90"/>
          <w:sz w:val="28"/>
          <w:szCs w:val="28"/>
          <w:highlight w:val="none"/>
        </w:rPr>
        <w:t>个月收取租金，剩余已付租金退还，但履约保证金不予返还，并向甲方支付违约金，违约金按解除本合同时</w:t>
      </w:r>
      <w:r>
        <w:rPr>
          <w:rFonts w:hint="eastAsia" w:ascii="宋体" w:hAnsi="宋体" w:eastAsia="宋体" w:cs="宋体"/>
          <w:color w:val="auto"/>
          <w:w w:val="90"/>
          <w:sz w:val="28"/>
          <w:szCs w:val="28"/>
          <w:highlight w:val="none"/>
          <w:lang w:eastAsia="zh-CN"/>
        </w:rPr>
        <w:t>已产生的</w:t>
      </w:r>
      <w:r>
        <w:rPr>
          <w:rFonts w:hint="eastAsia" w:ascii="宋体" w:hAnsi="宋体" w:eastAsia="宋体" w:cs="宋体"/>
          <w:color w:val="auto"/>
          <w:w w:val="90"/>
          <w:sz w:val="28"/>
          <w:szCs w:val="28"/>
          <w:highlight w:val="none"/>
        </w:rPr>
        <w:t>租金额的20%计算。</w:t>
      </w:r>
    </w:p>
    <w:p w14:paraId="2483CFC9">
      <w:pPr>
        <w:keepNext w:val="0"/>
        <w:keepLines w:val="0"/>
        <w:pageBreakBefore w:val="0"/>
        <w:widowControl w:val="0"/>
        <w:kinsoku/>
        <w:wordWrap/>
        <w:overflowPunct/>
        <w:topLinePunct w:val="0"/>
        <w:autoSpaceDE/>
        <w:autoSpaceDN/>
        <w:bidi w:val="0"/>
        <w:adjustRightInd/>
        <w:snapToGrid/>
        <w:spacing w:line="440" w:lineRule="exact"/>
        <w:ind w:firstLine="570"/>
        <w:textAlignment w:val="auto"/>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3.租赁期满或合同解除时，乙方逾期交还标的的，应向甲方支付租赁期届满之年或合同解除之年的年租金标准的支付占用期间使用费，并向甲方支付违约金，违约金为占用期间使用费的一倍。</w:t>
      </w:r>
    </w:p>
    <w:p w14:paraId="2AA09FC8">
      <w:pPr>
        <w:keepNext w:val="0"/>
        <w:keepLines w:val="0"/>
        <w:pageBreakBefore w:val="0"/>
        <w:widowControl w:val="0"/>
        <w:kinsoku/>
        <w:wordWrap/>
        <w:overflowPunct/>
        <w:topLinePunct w:val="0"/>
        <w:autoSpaceDE/>
        <w:autoSpaceDN/>
        <w:bidi w:val="0"/>
        <w:adjustRightInd/>
        <w:snapToGrid/>
        <w:spacing w:line="440" w:lineRule="exact"/>
        <w:ind w:firstLine="504" w:firstLineChars="199"/>
        <w:textAlignment w:val="auto"/>
        <w:rPr>
          <w:rFonts w:hint="eastAsia" w:ascii="宋体" w:hAnsi="宋体" w:eastAsia="宋体" w:cs="宋体"/>
          <w:color w:val="auto"/>
          <w:w w:val="90"/>
          <w:sz w:val="28"/>
          <w:szCs w:val="28"/>
          <w:highlight w:val="none"/>
        </w:rPr>
      </w:pPr>
      <w:r>
        <w:rPr>
          <w:rFonts w:hint="eastAsia" w:ascii="宋体" w:hAnsi="宋体" w:eastAsia="宋体" w:cs="宋体"/>
          <w:b/>
          <w:color w:val="auto"/>
          <w:w w:val="90"/>
          <w:sz w:val="28"/>
          <w:szCs w:val="28"/>
          <w:highlight w:val="none"/>
        </w:rPr>
        <w:t>第八条  廉政约定</w:t>
      </w:r>
    </w:p>
    <w:p w14:paraId="4B88B2D6">
      <w:pPr>
        <w:keepNext w:val="0"/>
        <w:keepLines w:val="0"/>
        <w:pageBreakBefore w:val="0"/>
        <w:widowControl w:val="0"/>
        <w:kinsoku/>
        <w:wordWrap/>
        <w:overflowPunct/>
        <w:topLinePunct w:val="0"/>
        <w:autoSpaceDE/>
        <w:autoSpaceDN/>
        <w:bidi w:val="0"/>
        <w:adjustRightInd/>
        <w:snapToGrid/>
        <w:spacing w:line="440" w:lineRule="exact"/>
        <w:ind w:firstLine="501" w:firstLineChars="199"/>
        <w:textAlignment w:val="auto"/>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一）双方必须严格遵守党和国家有关法律法规，双方的各项业务活动必须公开、公正、诚信、透明，不得获取不正当的利益，损害国家、集体和对方利益。发现其中一方及其工作人员在业务活动中有违规、违纪、违法行为的，另一方应及时提醒或向其上级主管部门举报。</w:t>
      </w:r>
    </w:p>
    <w:p w14:paraId="09D1E8E6">
      <w:pPr>
        <w:keepNext w:val="0"/>
        <w:keepLines w:val="0"/>
        <w:pageBreakBefore w:val="0"/>
        <w:widowControl w:val="0"/>
        <w:kinsoku/>
        <w:wordWrap/>
        <w:overflowPunct/>
        <w:topLinePunct w:val="0"/>
        <w:autoSpaceDE/>
        <w:autoSpaceDN/>
        <w:bidi w:val="0"/>
        <w:adjustRightInd/>
        <w:snapToGrid/>
        <w:spacing w:line="440" w:lineRule="exact"/>
        <w:ind w:firstLine="501" w:firstLineChars="199"/>
        <w:textAlignment w:val="auto"/>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（二）承诺内容</w:t>
      </w:r>
    </w:p>
    <w:p w14:paraId="2AA260A0">
      <w:pPr>
        <w:keepNext w:val="0"/>
        <w:keepLines w:val="0"/>
        <w:pageBreakBefore w:val="0"/>
        <w:widowControl w:val="0"/>
        <w:kinsoku/>
        <w:wordWrap/>
        <w:overflowPunct/>
        <w:topLinePunct w:val="0"/>
        <w:autoSpaceDE/>
        <w:autoSpaceDN/>
        <w:bidi w:val="0"/>
        <w:adjustRightInd/>
        <w:snapToGrid/>
        <w:spacing w:line="440" w:lineRule="exact"/>
        <w:ind w:firstLine="501" w:firstLineChars="199"/>
        <w:textAlignment w:val="auto"/>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1.合同双方工作人员不得索要或收受对方一切贿赂或行贿对方工作人员。</w:t>
      </w:r>
    </w:p>
    <w:p w14:paraId="3DDEBC4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 xml:space="preserve">    2.甲方工作人员不得参与或介绍亲朋</w:t>
      </w:r>
      <w:r>
        <w:rPr>
          <w:rFonts w:hint="eastAsia" w:ascii="宋体" w:hAnsi="宋体" w:eastAsia="宋体" w:cs="宋体"/>
          <w:color w:val="auto"/>
          <w:w w:val="90"/>
          <w:sz w:val="28"/>
          <w:szCs w:val="28"/>
          <w:highlight w:val="none"/>
          <w:lang w:eastAsia="zh-CN"/>
        </w:rPr>
        <w:t>参与</w:t>
      </w:r>
      <w:r>
        <w:rPr>
          <w:rFonts w:hint="eastAsia" w:ascii="宋体" w:hAnsi="宋体" w:eastAsia="宋体" w:cs="宋体"/>
          <w:color w:val="auto"/>
          <w:w w:val="90"/>
          <w:sz w:val="28"/>
          <w:szCs w:val="28"/>
          <w:highlight w:val="none"/>
        </w:rPr>
        <w:t>乙方有关的经营活动，不得介绍亲朋到乙方工作。</w:t>
      </w:r>
    </w:p>
    <w:p w14:paraId="2807B95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 xml:space="preserve">    3.双方不得组织或参加有可能妨碍双方公正公务的宴请及娱乐活动。</w:t>
      </w:r>
    </w:p>
    <w:p w14:paraId="328CFB9B">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4.甲乙双方不得为谋取不正当利益擅自与对方工作人员就租赁关系的各项相关事项进行私下商谈或者达成默契。</w:t>
      </w:r>
    </w:p>
    <w:p w14:paraId="2B9D5AEB">
      <w:pPr>
        <w:keepNext w:val="0"/>
        <w:keepLines w:val="0"/>
        <w:pageBreakBefore w:val="0"/>
        <w:widowControl w:val="0"/>
        <w:kinsoku/>
        <w:wordWrap/>
        <w:overflowPunct/>
        <w:topLinePunct w:val="0"/>
        <w:autoSpaceDE/>
        <w:autoSpaceDN/>
        <w:bidi w:val="0"/>
        <w:adjustRightInd/>
        <w:snapToGrid/>
        <w:spacing w:line="440" w:lineRule="exact"/>
        <w:ind w:firstLine="501" w:firstLineChars="199"/>
        <w:textAlignment w:val="auto"/>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（三）违约条款</w:t>
      </w:r>
    </w:p>
    <w:p w14:paraId="1380FD15">
      <w:pPr>
        <w:keepNext w:val="0"/>
        <w:keepLines w:val="0"/>
        <w:pageBreakBefore w:val="0"/>
        <w:widowControl w:val="0"/>
        <w:kinsoku/>
        <w:wordWrap/>
        <w:overflowPunct/>
        <w:topLinePunct w:val="0"/>
        <w:autoSpaceDE/>
        <w:autoSpaceDN/>
        <w:bidi w:val="0"/>
        <w:adjustRightInd/>
        <w:snapToGrid/>
        <w:spacing w:line="440" w:lineRule="exact"/>
        <w:ind w:firstLine="501" w:firstLineChars="199"/>
        <w:textAlignment w:val="auto"/>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1.甲方及其工作人员违反上述规定，依据有关规定给予党纪、政纪或组织处理；涉嫌犯罪的，移交司法机关追究刑事责任。</w:t>
      </w:r>
    </w:p>
    <w:p w14:paraId="4770DB3A">
      <w:pPr>
        <w:keepNext w:val="0"/>
        <w:keepLines w:val="0"/>
        <w:pageBreakBefore w:val="0"/>
        <w:widowControl w:val="0"/>
        <w:kinsoku/>
        <w:wordWrap/>
        <w:overflowPunct/>
        <w:topLinePunct w:val="0"/>
        <w:autoSpaceDE/>
        <w:autoSpaceDN/>
        <w:bidi w:val="0"/>
        <w:adjustRightInd/>
        <w:snapToGrid/>
        <w:spacing w:line="440" w:lineRule="exact"/>
        <w:ind w:firstLine="501" w:firstLineChars="199"/>
        <w:textAlignment w:val="auto"/>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2.因乙方违反上述约定导致甲方工作人员违反上述规定的，视情节轻重，甲方扣除乙方10%—50%的履约保证金。</w:t>
      </w:r>
    </w:p>
    <w:p w14:paraId="3FEC46BA">
      <w:pPr>
        <w:keepNext w:val="0"/>
        <w:keepLines w:val="0"/>
        <w:pageBreakBefore w:val="0"/>
        <w:widowControl w:val="0"/>
        <w:kinsoku/>
        <w:wordWrap/>
        <w:overflowPunct/>
        <w:topLinePunct w:val="0"/>
        <w:autoSpaceDE/>
        <w:autoSpaceDN/>
        <w:bidi w:val="0"/>
        <w:adjustRightInd/>
        <w:snapToGrid/>
        <w:spacing w:line="440" w:lineRule="exact"/>
        <w:ind w:firstLine="570"/>
        <w:textAlignment w:val="auto"/>
        <w:rPr>
          <w:rFonts w:hint="eastAsia" w:ascii="宋体" w:hAnsi="宋体" w:eastAsia="宋体" w:cs="宋体"/>
          <w:color w:val="auto"/>
          <w:w w:val="90"/>
          <w:sz w:val="28"/>
          <w:szCs w:val="28"/>
          <w:highlight w:val="none"/>
        </w:rPr>
      </w:pPr>
      <w:r>
        <w:rPr>
          <w:rFonts w:hint="eastAsia" w:ascii="宋体" w:hAnsi="宋体" w:eastAsia="宋体" w:cs="宋体"/>
          <w:b/>
          <w:color w:val="auto"/>
          <w:w w:val="90"/>
          <w:sz w:val="28"/>
          <w:szCs w:val="28"/>
          <w:highlight w:val="none"/>
        </w:rPr>
        <w:t>第九条　标的返还约定</w:t>
      </w:r>
    </w:p>
    <w:p w14:paraId="56D5CBD0">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1.乙方应在本合同的租期届满或提前解除合同后的10日内返还所租赁标的及其附属设施，乙方有权将自行添置的可移动部分各类财产收回</w:t>
      </w:r>
      <w:r>
        <w:rPr>
          <w:rFonts w:hint="eastAsia" w:ascii="宋体" w:hAnsi="宋体" w:eastAsia="宋体" w:cs="宋体"/>
          <w:color w:val="auto"/>
          <w:w w:val="90"/>
          <w:kern w:val="0"/>
          <w:sz w:val="28"/>
          <w:szCs w:val="28"/>
          <w:highlight w:val="none"/>
        </w:rPr>
        <w:t>自行处理，但固定装饰物（指装饰在固定建筑物上，与建筑物不可分离的部分，包括中央空调）所有权归甲方所有，</w:t>
      </w:r>
      <w:r>
        <w:rPr>
          <w:rFonts w:hint="eastAsia" w:ascii="宋体" w:hAnsi="宋体" w:eastAsia="宋体" w:cs="宋体"/>
          <w:color w:val="auto"/>
          <w:w w:val="90"/>
          <w:sz w:val="28"/>
          <w:szCs w:val="28"/>
          <w:highlight w:val="none"/>
        </w:rPr>
        <w:t>乙方</w:t>
      </w:r>
      <w:r>
        <w:rPr>
          <w:rFonts w:hint="eastAsia" w:ascii="宋体" w:hAnsi="宋体" w:eastAsia="宋体" w:cs="宋体"/>
          <w:color w:val="auto"/>
          <w:w w:val="90"/>
          <w:kern w:val="0"/>
          <w:sz w:val="28"/>
          <w:szCs w:val="28"/>
          <w:highlight w:val="none"/>
        </w:rPr>
        <w:t>不得拆除，且甲方不作任何经济补偿。</w:t>
      </w:r>
      <w:r>
        <w:rPr>
          <w:rFonts w:hint="eastAsia" w:ascii="宋体" w:hAnsi="宋体" w:eastAsia="宋体" w:cs="宋体"/>
          <w:color w:val="auto"/>
          <w:w w:val="90"/>
          <w:sz w:val="28"/>
          <w:szCs w:val="28"/>
          <w:highlight w:val="none"/>
        </w:rPr>
        <w:t>超过10日的，甲方有权对所租赁标的及其附属设施自行处理，对逾期未搬的物品，甲方有权</w:t>
      </w:r>
      <w:r>
        <w:rPr>
          <w:rFonts w:hint="eastAsia" w:ascii="宋体" w:hAnsi="宋体" w:eastAsia="宋体" w:cs="宋体"/>
          <w:color w:val="auto"/>
          <w:w w:val="90"/>
          <w:sz w:val="28"/>
          <w:szCs w:val="28"/>
          <w:highlight w:val="none"/>
          <w:lang w:eastAsia="zh-CN"/>
        </w:rPr>
        <w:t>按</w:t>
      </w:r>
      <w:r>
        <w:rPr>
          <w:rFonts w:hint="eastAsia" w:ascii="宋体" w:hAnsi="宋体" w:eastAsia="宋体" w:cs="宋体"/>
          <w:color w:val="auto"/>
          <w:w w:val="90"/>
          <w:sz w:val="28"/>
          <w:szCs w:val="28"/>
          <w:highlight w:val="none"/>
        </w:rPr>
        <w:t>废弃物予以处理</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w w:val="90"/>
          <w:sz w:val="28"/>
          <w:szCs w:val="28"/>
          <w:highlight w:val="none"/>
          <w:lang w:eastAsia="zh-CN"/>
        </w:rPr>
        <w:t>费用由乙方承担</w:t>
      </w:r>
      <w:r>
        <w:rPr>
          <w:rFonts w:hint="eastAsia" w:ascii="宋体" w:hAnsi="宋体" w:eastAsia="宋体" w:cs="宋体"/>
          <w:color w:val="auto"/>
          <w:w w:val="90"/>
          <w:sz w:val="28"/>
          <w:szCs w:val="28"/>
          <w:highlight w:val="none"/>
        </w:rPr>
        <w:t>。</w:t>
      </w:r>
    </w:p>
    <w:p w14:paraId="5DFA3C0F">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2.乙方返还所租赁标的及其附属设施应当符合正常使用后的状态。返还时，应经甲方验收签字认可，并相互结清各自应当承担的费用。</w:t>
      </w:r>
    </w:p>
    <w:p w14:paraId="2E3063D2">
      <w:pPr>
        <w:keepNext w:val="0"/>
        <w:keepLines w:val="0"/>
        <w:pageBreakBefore w:val="0"/>
        <w:widowControl w:val="0"/>
        <w:kinsoku/>
        <w:wordWrap/>
        <w:overflowPunct/>
        <w:topLinePunct w:val="0"/>
        <w:autoSpaceDE/>
        <w:autoSpaceDN/>
        <w:bidi w:val="0"/>
        <w:adjustRightInd/>
        <w:snapToGrid/>
        <w:spacing w:line="440" w:lineRule="exact"/>
        <w:ind w:firstLine="570"/>
        <w:textAlignment w:val="auto"/>
        <w:rPr>
          <w:rFonts w:hint="eastAsia" w:ascii="宋体" w:hAnsi="宋体" w:eastAsia="宋体" w:cs="宋体"/>
          <w:color w:val="auto"/>
          <w:w w:val="90"/>
          <w:sz w:val="28"/>
          <w:szCs w:val="28"/>
          <w:highlight w:val="none"/>
        </w:rPr>
      </w:pPr>
      <w:r>
        <w:rPr>
          <w:rFonts w:hint="eastAsia" w:ascii="宋体" w:hAnsi="宋体" w:eastAsia="宋体" w:cs="宋体"/>
          <w:b/>
          <w:color w:val="auto"/>
          <w:w w:val="90"/>
          <w:sz w:val="28"/>
          <w:szCs w:val="28"/>
          <w:highlight w:val="none"/>
        </w:rPr>
        <w:t>第十条  解决争议的方式</w:t>
      </w:r>
    </w:p>
    <w:p w14:paraId="79D0E505">
      <w:pPr>
        <w:keepNext w:val="0"/>
        <w:keepLines w:val="0"/>
        <w:pageBreakBefore w:val="0"/>
        <w:widowControl w:val="0"/>
        <w:kinsoku/>
        <w:wordWrap/>
        <w:overflowPunct/>
        <w:topLinePunct w:val="0"/>
        <w:autoSpaceDE/>
        <w:autoSpaceDN/>
        <w:bidi w:val="0"/>
        <w:adjustRightInd/>
        <w:snapToGrid/>
        <w:spacing w:line="440" w:lineRule="exact"/>
        <w:ind w:firstLine="570"/>
        <w:textAlignment w:val="auto"/>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合同未尽事宜双方协商解决；协商不成及合同履行过程中发生争议，向甲方所在地人民法院提起诉讼。</w:t>
      </w:r>
    </w:p>
    <w:p w14:paraId="6B4955B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color w:val="auto"/>
          <w:w w:val="90"/>
          <w:sz w:val="28"/>
          <w:szCs w:val="28"/>
          <w:highlight w:val="none"/>
        </w:rPr>
      </w:pPr>
      <w:r>
        <w:rPr>
          <w:rFonts w:hint="eastAsia" w:ascii="宋体" w:hAnsi="宋体" w:eastAsia="宋体" w:cs="宋体"/>
          <w:color w:val="auto"/>
          <w:w w:val="90"/>
          <w:sz w:val="28"/>
          <w:szCs w:val="28"/>
          <w:highlight w:val="none"/>
        </w:rPr>
        <w:t xml:space="preserve">   </w:t>
      </w:r>
      <w:r>
        <w:rPr>
          <w:rFonts w:hint="eastAsia" w:ascii="宋体" w:hAnsi="宋体" w:eastAsia="宋体" w:cs="宋体"/>
          <w:b/>
          <w:color w:val="auto"/>
          <w:w w:val="90"/>
          <w:sz w:val="28"/>
          <w:szCs w:val="28"/>
          <w:highlight w:val="none"/>
        </w:rPr>
        <w:t xml:space="preserve"> 第十一条  其他条款</w:t>
      </w:r>
    </w:p>
    <w:p w14:paraId="640378C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 xml:space="preserve">    甲方联系地址： </w:t>
      </w:r>
    </w:p>
    <w:p w14:paraId="07FDDED9">
      <w:pPr>
        <w:keepNext w:val="0"/>
        <w:keepLines w:val="0"/>
        <w:pageBreakBefore w:val="0"/>
        <w:widowControl w:val="0"/>
        <w:kinsoku/>
        <w:wordWrap/>
        <w:overflowPunct/>
        <w:topLinePunct w:val="0"/>
        <w:autoSpaceDE/>
        <w:autoSpaceDN/>
        <w:bidi w:val="0"/>
        <w:adjustRightInd/>
        <w:snapToGrid/>
        <w:spacing w:line="440" w:lineRule="exact"/>
        <w:ind w:firstLine="504"/>
        <w:textAlignment w:val="auto"/>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甲方联系电话：</w:t>
      </w:r>
    </w:p>
    <w:p w14:paraId="08CA053F">
      <w:pPr>
        <w:keepNext w:val="0"/>
        <w:keepLines w:val="0"/>
        <w:pageBreakBefore w:val="0"/>
        <w:widowControl w:val="0"/>
        <w:kinsoku/>
        <w:wordWrap/>
        <w:overflowPunct/>
        <w:topLinePunct w:val="0"/>
        <w:autoSpaceDE/>
        <w:autoSpaceDN/>
        <w:bidi w:val="0"/>
        <w:adjustRightInd/>
        <w:snapToGrid/>
        <w:spacing w:line="440" w:lineRule="exact"/>
        <w:ind w:firstLine="504"/>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乙方联系地址： </w:t>
      </w:r>
    </w:p>
    <w:p w14:paraId="58062699">
      <w:pPr>
        <w:keepNext w:val="0"/>
        <w:keepLines w:val="0"/>
        <w:pageBreakBefore w:val="0"/>
        <w:widowControl w:val="0"/>
        <w:kinsoku/>
        <w:wordWrap/>
        <w:overflowPunct/>
        <w:topLinePunct w:val="0"/>
        <w:autoSpaceDE/>
        <w:autoSpaceDN/>
        <w:bidi w:val="0"/>
        <w:adjustRightInd/>
        <w:snapToGrid/>
        <w:spacing w:line="440" w:lineRule="exact"/>
        <w:ind w:firstLine="504"/>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乙方身份证号： </w:t>
      </w:r>
    </w:p>
    <w:p w14:paraId="2630F828">
      <w:pPr>
        <w:keepNext w:val="0"/>
        <w:keepLines w:val="0"/>
        <w:pageBreakBefore w:val="0"/>
        <w:widowControl w:val="0"/>
        <w:kinsoku/>
        <w:wordWrap/>
        <w:overflowPunct/>
        <w:topLinePunct w:val="0"/>
        <w:autoSpaceDE/>
        <w:autoSpaceDN/>
        <w:bidi w:val="0"/>
        <w:adjustRightInd/>
        <w:snapToGrid/>
        <w:spacing w:line="440" w:lineRule="exact"/>
        <w:ind w:firstLine="504"/>
        <w:textAlignment w:val="auto"/>
        <w:rPr>
          <w:rFonts w:hint="eastAsia" w:ascii="宋体" w:hAnsi="宋体" w:eastAsia="宋体" w:cs="宋体"/>
          <w:color w:val="auto"/>
          <w:w w:val="90"/>
          <w:sz w:val="28"/>
          <w:szCs w:val="28"/>
          <w:highlight w:val="none"/>
        </w:rPr>
      </w:pPr>
      <w:r>
        <w:rPr>
          <w:rFonts w:hint="eastAsia" w:ascii="宋体" w:hAnsi="宋体" w:eastAsia="宋体" w:cs="宋体"/>
          <w:color w:val="auto"/>
          <w:sz w:val="28"/>
          <w:szCs w:val="28"/>
          <w:highlight w:val="none"/>
        </w:rPr>
        <w:t>乙方联系电话：</w:t>
      </w:r>
      <w:r>
        <w:rPr>
          <w:rFonts w:hint="eastAsia" w:ascii="宋体" w:hAnsi="宋体" w:eastAsia="宋体" w:cs="宋体"/>
          <w:color w:val="auto"/>
          <w:w w:val="90"/>
          <w:sz w:val="28"/>
          <w:szCs w:val="28"/>
          <w:highlight w:val="none"/>
        </w:rPr>
        <w:t xml:space="preserve"> </w:t>
      </w:r>
    </w:p>
    <w:p w14:paraId="7D400A0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 xml:space="preserve">    甲、乙双方如向前述对方联系地址以挂号信等方式邮寄法律文书或通知等，邮件发出后三日不退回即视为法律文书或通知等已送达对方。</w:t>
      </w:r>
    </w:p>
    <w:p w14:paraId="142BB36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 xml:space="preserve">    本合同一式叁份，经双方签字、盖章后生效。其中：甲方持贰份、乙方持壹份。</w:t>
      </w:r>
    </w:p>
    <w:p w14:paraId="0560210B">
      <w:pPr>
        <w:keepNext w:val="0"/>
        <w:keepLines w:val="0"/>
        <w:pageBreakBefore w:val="0"/>
        <w:widowControl w:val="0"/>
        <w:kinsoku/>
        <w:wordWrap/>
        <w:overflowPunct/>
        <w:topLinePunct w:val="0"/>
        <w:autoSpaceDE/>
        <w:autoSpaceDN/>
        <w:bidi w:val="0"/>
        <w:adjustRightInd/>
        <w:spacing w:line="440" w:lineRule="exact"/>
        <w:ind w:firstLine="501" w:firstLineChars="199"/>
        <w:textAlignment w:val="auto"/>
        <w:rPr>
          <w:rFonts w:hint="eastAsia" w:ascii="宋体" w:hAnsi="宋体" w:eastAsia="宋体" w:cs="宋体"/>
          <w:color w:val="auto"/>
          <w:w w:val="90"/>
          <w:sz w:val="28"/>
          <w:szCs w:val="28"/>
          <w:highlight w:val="none"/>
        </w:rPr>
      </w:pPr>
    </w:p>
    <w:p w14:paraId="168F9641">
      <w:pPr>
        <w:keepNext w:val="0"/>
        <w:keepLines w:val="0"/>
        <w:pageBreakBefore w:val="0"/>
        <w:widowControl w:val="0"/>
        <w:kinsoku/>
        <w:wordWrap/>
        <w:overflowPunct/>
        <w:topLinePunct w:val="0"/>
        <w:autoSpaceDE/>
        <w:autoSpaceDN/>
        <w:bidi w:val="0"/>
        <w:adjustRightInd/>
        <w:spacing w:line="440" w:lineRule="exact"/>
        <w:ind w:firstLine="501" w:firstLineChars="199"/>
        <w:textAlignment w:val="auto"/>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 xml:space="preserve"> 甲方（盖章）                     乙方（盖章）</w:t>
      </w:r>
    </w:p>
    <w:p w14:paraId="1E371DC0">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w w:val="90"/>
          <w:sz w:val="28"/>
          <w:szCs w:val="28"/>
          <w:highlight w:val="none"/>
        </w:rPr>
      </w:pPr>
    </w:p>
    <w:p w14:paraId="07E20B88">
      <w:pPr>
        <w:keepNext w:val="0"/>
        <w:keepLines w:val="0"/>
        <w:pageBreakBefore w:val="0"/>
        <w:widowControl w:val="0"/>
        <w:tabs>
          <w:tab w:val="left" w:pos="6059"/>
        </w:tabs>
        <w:kinsoku/>
        <w:wordWrap/>
        <w:overflowPunct/>
        <w:topLinePunct w:val="0"/>
        <w:autoSpaceDE/>
        <w:autoSpaceDN/>
        <w:bidi w:val="0"/>
        <w:adjustRightInd/>
        <w:snapToGrid w:val="0"/>
        <w:spacing w:line="440" w:lineRule="exact"/>
        <w:ind w:left="-180"/>
        <w:textAlignment w:val="auto"/>
        <w:rPr>
          <w:rFonts w:hint="eastAsia" w:ascii="宋体" w:hAnsi="宋体" w:eastAsia="宋体" w:cs="宋体"/>
          <w:color w:val="auto"/>
          <w:w w:val="90"/>
          <w:sz w:val="28"/>
          <w:szCs w:val="28"/>
          <w:highlight w:val="none"/>
        </w:rPr>
      </w:pPr>
      <w:r>
        <w:rPr>
          <w:rFonts w:hint="eastAsia" w:ascii="宋体" w:hAnsi="宋体" w:eastAsia="宋体" w:cs="宋体"/>
          <w:snapToGrid w:val="0"/>
          <w:color w:val="auto"/>
          <w:w w:val="90"/>
          <w:sz w:val="28"/>
          <w:szCs w:val="28"/>
          <w:highlight w:val="none"/>
        </w:rPr>
        <w:t xml:space="preserve">      法定代表人</w:t>
      </w:r>
      <w:r>
        <w:rPr>
          <w:rFonts w:hint="eastAsia" w:ascii="宋体" w:hAnsi="宋体" w:eastAsia="宋体" w:cs="宋体"/>
          <w:color w:val="auto"/>
          <w:w w:val="90"/>
          <w:sz w:val="28"/>
          <w:szCs w:val="28"/>
          <w:highlight w:val="none"/>
        </w:rPr>
        <w:t xml:space="preserve">或                     </w:t>
      </w:r>
      <w:r>
        <w:rPr>
          <w:rFonts w:hint="eastAsia" w:ascii="宋体" w:hAnsi="宋体" w:eastAsia="宋体" w:cs="宋体"/>
          <w:snapToGrid w:val="0"/>
          <w:color w:val="auto"/>
          <w:w w:val="90"/>
          <w:sz w:val="28"/>
          <w:szCs w:val="28"/>
          <w:highlight w:val="none"/>
        </w:rPr>
        <w:t>法定代表人</w:t>
      </w:r>
      <w:r>
        <w:rPr>
          <w:rFonts w:hint="eastAsia" w:ascii="宋体" w:hAnsi="宋体" w:eastAsia="宋体" w:cs="宋体"/>
          <w:color w:val="auto"/>
          <w:w w:val="90"/>
          <w:sz w:val="28"/>
          <w:szCs w:val="28"/>
          <w:highlight w:val="none"/>
        </w:rPr>
        <w:t>或</w:t>
      </w:r>
    </w:p>
    <w:p w14:paraId="7AC431B9">
      <w:pPr>
        <w:keepNext w:val="0"/>
        <w:keepLines w:val="0"/>
        <w:pageBreakBefore w:val="0"/>
        <w:widowControl w:val="0"/>
        <w:tabs>
          <w:tab w:val="left" w:pos="6059"/>
        </w:tabs>
        <w:kinsoku/>
        <w:wordWrap/>
        <w:overflowPunct/>
        <w:topLinePunct w:val="0"/>
        <w:autoSpaceDE/>
        <w:autoSpaceDN/>
        <w:bidi w:val="0"/>
        <w:adjustRightInd/>
        <w:snapToGrid w:val="0"/>
        <w:spacing w:line="440" w:lineRule="exact"/>
        <w:ind w:left="-180"/>
        <w:textAlignment w:val="auto"/>
        <w:rPr>
          <w:rFonts w:hint="eastAsia" w:ascii="宋体" w:hAnsi="宋体" w:eastAsia="宋体" w:cs="宋体"/>
          <w:b/>
          <w:bCs/>
          <w:color w:val="auto"/>
          <w:w w:val="90"/>
          <w:sz w:val="28"/>
          <w:szCs w:val="28"/>
          <w:highlight w:val="none"/>
        </w:rPr>
      </w:pPr>
      <w:r>
        <w:rPr>
          <w:rFonts w:hint="eastAsia" w:ascii="宋体" w:hAnsi="宋体" w:eastAsia="宋体" w:cs="宋体"/>
          <w:color w:val="auto"/>
          <w:w w:val="90"/>
          <w:sz w:val="28"/>
          <w:szCs w:val="28"/>
          <w:highlight w:val="none"/>
        </w:rPr>
        <w:t xml:space="preserve">     其授权代表（签字）</w:t>
      </w:r>
      <w:r>
        <w:rPr>
          <w:rFonts w:hint="eastAsia" w:ascii="宋体" w:hAnsi="宋体" w:eastAsia="宋体" w:cs="宋体"/>
          <w:snapToGrid w:val="0"/>
          <w:color w:val="auto"/>
          <w:w w:val="90"/>
          <w:sz w:val="28"/>
          <w:szCs w:val="28"/>
          <w:highlight w:val="none"/>
        </w:rPr>
        <w:t xml:space="preserve">：              </w:t>
      </w:r>
      <w:r>
        <w:rPr>
          <w:rFonts w:hint="eastAsia" w:ascii="宋体" w:hAnsi="宋体" w:eastAsia="宋体" w:cs="宋体"/>
          <w:color w:val="auto"/>
          <w:w w:val="90"/>
          <w:sz w:val="28"/>
          <w:szCs w:val="28"/>
          <w:highlight w:val="none"/>
        </w:rPr>
        <w:t>其授权代表（签字）</w:t>
      </w:r>
      <w:r>
        <w:rPr>
          <w:rFonts w:hint="eastAsia" w:ascii="宋体" w:hAnsi="宋体" w:eastAsia="宋体" w:cs="宋体"/>
          <w:b/>
          <w:bCs/>
          <w:color w:val="auto"/>
          <w:w w:val="90"/>
          <w:sz w:val="28"/>
          <w:szCs w:val="28"/>
          <w:highlight w:val="none"/>
        </w:rPr>
        <w:t>：</w:t>
      </w:r>
    </w:p>
    <w:p w14:paraId="726D8022">
      <w:pPr>
        <w:keepNext w:val="0"/>
        <w:keepLines w:val="0"/>
        <w:pageBreakBefore w:val="0"/>
        <w:widowControl w:val="0"/>
        <w:tabs>
          <w:tab w:val="left" w:pos="6059"/>
        </w:tabs>
        <w:kinsoku/>
        <w:wordWrap/>
        <w:overflowPunct/>
        <w:topLinePunct w:val="0"/>
        <w:autoSpaceDE/>
        <w:autoSpaceDN/>
        <w:bidi w:val="0"/>
        <w:adjustRightInd/>
        <w:snapToGrid w:val="0"/>
        <w:spacing w:line="440" w:lineRule="exact"/>
        <w:ind w:left="-180"/>
        <w:textAlignment w:val="auto"/>
        <w:rPr>
          <w:rFonts w:hint="eastAsia" w:ascii="宋体" w:hAnsi="宋体" w:eastAsia="宋体" w:cs="宋体"/>
          <w:b/>
          <w:bCs/>
          <w:color w:val="auto"/>
          <w:w w:val="90"/>
          <w:sz w:val="28"/>
          <w:szCs w:val="28"/>
          <w:highlight w:val="none"/>
        </w:rPr>
      </w:pPr>
    </w:p>
    <w:p w14:paraId="3270631E">
      <w:pPr>
        <w:keepNext w:val="0"/>
        <w:keepLines w:val="0"/>
        <w:pageBreakBefore w:val="0"/>
        <w:widowControl w:val="0"/>
        <w:kinsoku/>
        <w:wordWrap/>
        <w:overflowPunct/>
        <w:topLinePunct w:val="0"/>
        <w:autoSpaceDE/>
        <w:autoSpaceDN/>
        <w:bidi w:val="0"/>
        <w:adjustRightInd/>
        <w:spacing w:line="440" w:lineRule="exact"/>
        <w:ind w:firstLine="504"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w w:val="90"/>
          <w:sz w:val="28"/>
          <w:szCs w:val="28"/>
          <w:highlight w:val="none"/>
        </w:rPr>
        <w:t>日期：  年　</w:t>
      </w:r>
      <w:r>
        <w:rPr>
          <w:rFonts w:hint="eastAsia" w:ascii="宋体" w:hAnsi="宋体" w:eastAsia="宋体" w:cs="宋体"/>
          <w:color w:val="auto"/>
          <w:w w:val="90"/>
          <w:sz w:val="28"/>
          <w:szCs w:val="28"/>
          <w:highlight w:val="none"/>
          <w:lang w:val="en-US" w:eastAsia="zh-CN"/>
        </w:rPr>
        <w:t xml:space="preserve"> </w:t>
      </w:r>
      <w:r>
        <w:rPr>
          <w:rFonts w:hint="eastAsia" w:ascii="宋体" w:hAnsi="宋体" w:eastAsia="宋体" w:cs="宋体"/>
          <w:color w:val="auto"/>
          <w:w w:val="90"/>
          <w:sz w:val="28"/>
          <w:szCs w:val="28"/>
          <w:highlight w:val="none"/>
        </w:rPr>
        <w:t>月  日</w:t>
      </w:r>
      <w:r>
        <w:rPr>
          <w:rFonts w:hint="eastAsia" w:ascii="宋体" w:hAnsi="宋体" w:eastAsia="宋体" w:cs="宋体"/>
          <w:color w:val="auto"/>
          <w:w w:val="90"/>
          <w:sz w:val="28"/>
          <w:szCs w:val="28"/>
          <w:highlight w:val="none"/>
          <w:lang w:val="en-US" w:eastAsia="zh-CN"/>
        </w:rPr>
        <w:t xml:space="preserve">              </w:t>
      </w:r>
      <w:r>
        <w:rPr>
          <w:rFonts w:hint="eastAsia" w:ascii="宋体" w:hAnsi="宋体" w:eastAsia="宋体" w:cs="宋体"/>
          <w:color w:val="auto"/>
          <w:w w:val="90"/>
          <w:sz w:val="28"/>
          <w:szCs w:val="28"/>
          <w:highlight w:val="none"/>
        </w:rPr>
        <w:t>日期：  年　</w:t>
      </w:r>
      <w:r>
        <w:rPr>
          <w:rFonts w:hint="eastAsia" w:ascii="宋体" w:hAnsi="宋体" w:eastAsia="宋体" w:cs="宋体"/>
          <w:color w:val="auto"/>
          <w:w w:val="90"/>
          <w:sz w:val="28"/>
          <w:szCs w:val="28"/>
          <w:highlight w:val="none"/>
          <w:lang w:val="en-US" w:eastAsia="zh-CN"/>
        </w:rPr>
        <w:t xml:space="preserve"> </w:t>
      </w:r>
      <w:r>
        <w:rPr>
          <w:rFonts w:hint="eastAsia" w:ascii="宋体" w:hAnsi="宋体" w:eastAsia="宋体" w:cs="宋体"/>
          <w:color w:val="auto"/>
          <w:w w:val="90"/>
          <w:sz w:val="28"/>
          <w:szCs w:val="28"/>
          <w:highlight w:val="none"/>
        </w:rPr>
        <w:t>月  日</w:t>
      </w:r>
      <w:r>
        <w:rPr>
          <w:rFonts w:hint="eastAsia" w:ascii="宋体" w:hAnsi="宋体" w:eastAsia="宋体" w:cs="宋体"/>
          <w:color w:val="auto"/>
          <w:w w:val="90"/>
          <w:sz w:val="28"/>
          <w:szCs w:val="28"/>
          <w:highlight w:val="none"/>
          <w:lang w:val="en-US" w:eastAsia="zh-CN"/>
        </w:rPr>
        <w:t xml:space="preserve">        </w:t>
      </w:r>
    </w:p>
    <w:p w14:paraId="50F6C0C9"/>
    <w:sectPr>
      <w:headerReference r:id="rId3" w:type="default"/>
      <w:footerReference r:id="rId4" w:type="default"/>
      <w:pgSz w:w="11906" w:h="16838"/>
      <w:pgMar w:top="1558" w:right="1106" w:bottom="1558" w:left="12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8CAE9">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6A068A63">
                          <w:pPr>
                            <w:pStyle w:val="2"/>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Pi91E0AAAAAIBAAAPAAAAAAAAAAEAIAAAACIAAABkcnMvZG93&#10;bnJldi54bWxQSwECFAAUAAAACACHTuJAAu2O5ggCAAABBAAADgAAAAAAAAABACAAAAAfAQAAZHJz&#10;L2Uyb0RvYy54bWxQSwUGAAAAAAYABgBZAQAAmQUAAAAA&#10;">
              <v:fill on="f" focussize="0,0"/>
              <v:stroke on="f"/>
              <v:imagedata o:title=""/>
              <o:lock v:ext="edit" aspectratio="f"/>
              <v:textbox inset="0mm,0mm,0mm,0mm" style="mso-fit-shape-to-text:t;">
                <w:txbxContent>
                  <w:p w14:paraId="6A068A63">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F8CAB">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F940D6"/>
    <w:rsid w:val="20F940D6"/>
    <w:rsid w:val="212B6647"/>
    <w:rsid w:val="4DEA142C"/>
    <w:rsid w:val="5FBA0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character" w:styleId="7">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8760</Words>
  <Characters>8986</Characters>
  <Lines>0</Lines>
  <Paragraphs>0</Paragraphs>
  <TotalTime>0</TotalTime>
  <ScaleCrop>false</ScaleCrop>
  <LinksUpToDate>false</LinksUpToDate>
  <CharactersWithSpaces>9376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2025-05-22T01:15:00Z</dcterms:created>
  <dc:creator>阳明拍卖</dc:creator>
  <cp:lastModifiedBy>阳明拍卖</cp:lastModifiedBy>
  <dcterms:modified xsi:type="dcterms:W3CDTF">2025-05-23T07:33:41Z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F1850182E3034E5EB29FEE07DA21F335_11</vt:lpwstr>
  </property>
  <property fmtid="{D5CDD505-2E9C-101B-9397-08002B2CF9AE}" pid="4" name="KSOTemplateDocerSaveRecord">
    <vt:lpwstr>eyJoZGlkIjoiZDgzNTNkN2YxZmRkN2QzNzZjZTFhNzNiZDYzYzI3ZTgiLCJ1c2VySWQiOiI2NDI4NjU5NTMifQ==</vt:lpwstr>
  </property>
</Properties>
</file>